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1D" w:rsidRDefault="0079211D" w:rsidP="00410B8E">
      <w:pPr>
        <w:pStyle w:val="Header"/>
        <w:rPr>
          <w:rFonts w:ascii="Arial" w:hAnsi="Arial" w:cs="Verdana"/>
          <w:b/>
          <w:bCs/>
          <w:color w:val="000000"/>
          <w:sz w:val="20"/>
          <w:szCs w:val="21"/>
        </w:rPr>
      </w:pPr>
      <w:r w:rsidRPr="0079211D">
        <w:rPr>
          <w:rFonts w:ascii="Arial" w:hAnsi="Arial" w:cs="Verdana"/>
          <w:b/>
          <w:bCs/>
          <w:color w:val="000000"/>
          <w:sz w:val="20"/>
          <w:szCs w:val="21"/>
        </w:rPr>
        <w:t xml:space="preserve">Arduino Blink Challenge </w:t>
      </w:r>
    </w:p>
    <w:p w:rsidR="00267FD7" w:rsidRDefault="0079211D" w:rsidP="00410B8E">
      <w:pPr>
        <w:pStyle w:val="Header"/>
        <w:rPr>
          <w:rFonts w:ascii="Arial" w:hAnsi="Arial" w:cs="Verdana"/>
          <w:color w:val="000000"/>
          <w:sz w:val="18"/>
          <w:szCs w:val="18"/>
        </w:rPr>
      </w:pPr>
      <w:r>
        <w:rPr>
          <w:rFonts w:ascii="Arial" w:hAnsi="Arial" w:cs="Verdana"/>
          <w:color w:val="000000"/>
          <w:sz w:val="18"/>
          <w:szCs w:val="18"/>
        </w:rPr>
        <w:t>This l</w:t>
      </w:r>
      <w:r w:rsidRPr="0079211D">
        <w:rPr>
          <w:rFonts w:ascii="Arial" w:hAnsi="Arial" w:cs="Verdana"/>
          <w:color w:val="000000"/>
          <w:sz w:val="18"/>
          <w:szCs w:val="18"/>
        </w:rPr>
        <w:t>esson explores computer programming and the impact of computers on society. Students build and test a program to turn a light on and off using an Arduino board. They connect the hardware, program the code, test their system, adapt it for variations in blinking times, evaluate their results, and share observations with their class.</w:t>
      </w:r>
    </w:p>
    <w:p w:rsidR="0079211D" w:rsidRPr="00A74A6E" w:rsidRDefault="0079211D" w:rsidP="00410B8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8"/>
        <w:gridCol w:w="4680"/>
        <w:gridCol w:w="5040"/>
      </w:tblGrid>
      <w:tr w:rsidR="00267FD7" w:rsidRPr="00EA725E" w:rsidTr="00410B8E">
        <w:trPr>
          <w:tblHeader/>
        </w:trPr>
        <w:tc>
          <w:tcPr>
            <w:tcW w:w="4788" w:type="dxa"/>
            <w:shd w:val="clear" w:color="auto" w:fill="E6E6E6"/>
          </w:tcPr>
          <w:p w:rsidR="00267FD7" w:rsidRPr="00EA725E" w:rsidRDefault="00267FD7" w:rsidP="00EA725E">
            <w:pPr>
              <w:jc w:val="center"/>
              <w:rPr>
                <w:rFonts w:ascii="Arial Bold" w:hAnsi="Arial Bold"/>
                <w:sz w:val="20"/>
              </w:rPr>
            </w:pPr>
            <w:r w:rsidRPr="00EA725E">
              <w:rPr>
                <w:rFonts w:ascii="Arial Bold" w:hAnsi="Arial Bold"/>
                <w:sz w:val="20"/>
              </w:rPr>
              <w:t>Grade 8</w:t>
            </w:r>
          </w:p>
        </w:tc>
        <w:tc>
          <w:tcPr>
            <w:tcW w:w="4680" w:type="dxa"/>
            <w:shd w:val="clear" w:color="auto" w:fill="E6E6E6"/>
          </w:tcPr>
          <w:p w:rsidR="00267FD7" w:rsidRPr="00EA725E" w:rsidRDefault="00267FD7" w:rsidP="00EA725E">
            <w:pPr>
              <w:jc w:val="center"/>
              <w:rPr>
                <w:rFonts w:ascii="Arial Bold" w:hAnsi="Arial Bold"/>
                <w:sz w:val="20"/>
              </w:rPr>
            </w:pPr>
            <w:r w:rsidRPr="00EA725E">
              <w:rPr>
                <w:rFonts w:ascii="Arial Bold" w:hAnsi="Arial Bold"/>
                <w:sz w:val="20"/>
              </w:rPr>
              <w:t>IPC</w:t>
            </w:r>
          </w:p>
        </w:tc>
        <w:tc>
          <w:tcPr>
            <w:tcW w:w="5040" w:type="dxa"/>
            <w:shd w:val="clear" w:color="auto" w:fill="E6E6E6"/>
          </w:tcPr>
          <w:p w:rsidR="00267FD7" w:rsidRPr="00EA725E" w:rsidRDefault="00267FD7" w:rsidP="00EA725E">
            <w:pPr>
              <w:jc w:val="center"/>
              <w:rPr>
                <w:rFonts w:ascii="Arial Bold" w:hAnsi="Arial Bold"/>
                <w:sz w:val="20"/>
              </w:rPr>
            </w:pPr>
            <w:r w:rsidRPr="00EA725E">
              <w:rPr>
                <w:rFonts w:ascii="Arial Bold" w:hAnsi="Arial Bold"/>
                <w:sz w:val="20"/>
              </w:rPr>
              <w:t>Physics</w:t>
            </w:r>
          </w:p>
        </w:tc>
      </w:tr>
      <w:tr w:rsidR="00267FD7" w:rsidRPr="00EA725E" w:rsidTr="00AD29B2">
        <w:trPr>
          <w:trHeight w:val="288"/>
        </w:trPr>
        <w:tc>
          <w:tcPr>
            <w:tcW w:w="14508" w:type="dxa"/>
            <w:gridSpan w:val="3"/>
            <w:vAlign w:val="center"/>
          </w:tcPr>
          <w:p w:rsidR="00267FD7" w:rsidRPr="00EA725E" w:rsidRDefault="00267FD7" w:rsidP="00AD29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7"/>
                <w:szCs w:val="17"/>
              </w:rPr>
            </w:pPr>
            <w:smartTag w:uri="urn:schemas-microsoft-com:office:smarttags" w:element="place">
              <w:r w:rsidRPr="00933D7F">
                <w:rPr>
                  <w:rFonts w:ascii="Arial" w:hAnsi="Arial" w:cs="Arial"/>
                  <w:b/>
                  <w:i/>
                  <w:iCs/>
                  <w:color w:val="000000"/>
                  <w:sz w:val="20"/>
                  <w:szCs w:val="17"/>
                </w:rPr>
                <w:t>Strand</w:t>
              </w:r>
            </w:smartTag>
            <w:r w:rsidRPr="00933D7F">
              <w:rPr>
                <w:rFonts w:ascii="Arial" w:hAnsi="Arial" w:cs="Arial"/>
                <w:b/>
                <w:i/>
                <w:iCs/>
                <w:color w:val="000000"/>
                <w:sz w:val="20"/>
                <w:szCs w:val="17"/>
              </w:rPr>
              <w:t>:  Scientific Investigation and Reasoning</w:t>
            </w:r>
          </w:p>
        </w:tc>
      </w:tr>
      <w:tr w:rsidR="00267FD7" w:rsidRPr="00EA725E" w:rsidTr="00410B8E">
        <w:tc>
          <w:tcPr>
            <w:tcW w:w="4788" w:type="dxa"/>
          </w:tcPr>
          <w:p w:rsidR="00267FD7" w:rsidRPr="00EA725E" w:rsidRDefault="00267FD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267FD7" w:rsidRPr="00EA725E" w:rsidRDefault="00267FD7" w:rsidP="0022663F"/>
        </w:tc>
        <w:tc>
          <w:tcPr>
            <w:tcW w:w="4680" w:type="dxa"/>
          </w:tcPr>
          <w:p w:rsidR="00267FD7" w:rsidRPr="00EA725E" w:rsidRDefault="00267FD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5040" w:type="dxa"/>
          </w:tcPr>
          <w:p w:rsidR="00267FD7" w:rsidRPr="00EA725E" w:rsidRDefault="00267FD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267FD7" w:rsidRPr="00EA725E" w:rsidTr="00410B8E">
        <w:tc>
          <w:tcPr>
            <w:tcW w:w="4788" w:type="dxa"/>
          </w:tcPr>
          <w:p w:rsidR="00267FD7" w:rsidRPr="00EA725E" w:rsidRDefault="00267FD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4680" w:type="dxa"/>
          </w:tcPr>
          <w:p w:rsidR="00267FD7" w:rsidRPr="00EA725E" w:rsidRDefault="00267FD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5040" w:type="dxa"/>
          </w:tcPr>
          <w:p w:rsidR="00267FD7" w:rsidRPr="00EA725E" w:rsidRDefault="00267FD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79211D" w:rsidRPr="00EA725E" w:rsidTr="00410B8E">
        <w:tc>
          <w:tcPr>
            <w:tcW w:w="4788" w:type="dxa"/>
          </w:tcPr>
          <w:p w:rsidR="0079211D" w:rsidRPr="0079211D" w:rsidRDefault="007921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tc>
        <w:tc>
          <w:tcPr>
            <w:tcW w:w="4680" w:type="dxa"/>
            <w:vMerge w:val="restart"/>
          </w:tcPr>
          <w:p w:rsidR="0079211D" w:rsidRPr="00EA725E" w:rsidRDefault="007921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5040" w:type="dxa"/>
            <w:vMerge w:val="restart"/>
          </w:tcPr>
          <w:p w:rsidR="0079211D" w:rsidRPr="00EA725E" w:rsidRDefault="007921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79211D" w:rsidRPr="00EA725E" w:rsidTr="00410B8E">
        <w:tc>
          <w:tcPr>
            <w:tcW w:w="4788" w:type="dxa"/>
          </w:tcPr>
          <w:p w:rsidR="0079211D" w:rsidRPr="00EA725E" w:rsidRDefault="007921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4680" w:type="dxa"/>
            <w:vMerge/>
          </w:tcPr>
          <w:p w:rsidR="0079211D" w:rsidRPr="00EA725E" w:rsidRDefault="007921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5040" w:type="dxa"/>
            <w:vMerge/>
          </w:tcPr>
          <w:p w:rsidR="0079211D" w:rsidRPr="00EA725E" w:rsidRDefault="007921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79211D" w:rsidRPr="00EA725E" w:rsidTr="00410B8E">
        <w:tc>
          <w:tcPr>
            <w:tcW w:w="4788" w:type="dxa"/>
            <w:vMerge w:val="restart"/>
          </w:tcPr>
          <w:p w:rsidR="0079211D" w:rsidRPr="00EA725E" w:rsidRDefault="007921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4680" w:type="dxa"/>
          </w:tcPr>
          <w:p w:rsidR="0079211D" w:rsidRPr="00EA725E" w:rsidRDefault="007921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5040" w:type="dxa"/>
          </w:tcPr>
          <w:p w:rsidR="0079211D" w:rsidRPr="0079211D" w:rsidRDefault="007921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79211D">
              <w:rPr>
                <w:rFonts w:ascii="Arial" w:hAnsi="Arial" w:cs="Arial"/>
                <w:bCs/>
                <w:color w:val="000000"/>
                <w:sz w:val="17"/>
                <w:szCs w:val="17"/>
              </w:rPr>
              <w:t xml:space="preserve">2.J  </w:t>
            </w:r>
            <w:r w:rsidRPr="0079211D">
              <w:rPr>
                <w:rFonts w:ascii="Arial" w:hAnsi="Arial" w:cs="Arial"/>
                <w:color w:val="000000"/>
                <w:sz w:val="17"/>
                <w:szCs w:val="17"/>
              </w:rPr>
              <w:t>Organize and evaluate data and make inferences from data including the use of tables, charts, and graphs.</w:t>
            </w:r>
          </w:p>
        </w:tc>
      </w:tr>
      <w:tr w:rsidR="0079211D" w:rsidRPr="00EA725E" w:rsidTr="00410B8E">
        <w:tc>
          <w:tcPr>
            <w:tcW w:w="4788" w:type="dxa"/>
            <w:vMerge/>
          </w:tcPr>
          <w:p w:rsidR="0079211D" w:rsidRPr="00EA725E" w:rsidRDefault="007921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4680" w:type="dxa"/>
          </w:tcPr>
          <w:p w:rsidR="0079211D" w:rsidRPr="00EA725E" w:rsidRDefault="007921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5040" w:type="dxa"/>
          </w:tcPr>
          <w:p w:rsidR="0079211D" w:rsidRPr="00EA725E" w:rsidRDefault="0079211D"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267FD7" w:rsidRPr="00EA725E" w:rsidTr="00410B8E">
        <w:tc>
          <w:tcPr>
            <w:tcW w:w="4788" w:type="dxa"/>
          </w:tcPr>
          <w:p w:rsidR="00267FD7" w:rsidRPr="00EA725E" w:rsidRDefault="00267FD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267FD7" w:rsidRPr="00EA725E" w:rsidRDefault="00267FD7" w:rsidP="0022663F">
            <w:pPr>
              <w:rPr>
                <w:rFonts w:ascii="Arial" w:hAnsi="Arial" w:cs="Arial"/>
                <w:color w:val="000000"/>
                <w:sz w:val="17"/>
                <w:szCs w:val="17"/>
              </w:rPr>
            </w:pPr>
          </w:p>
        </w:tc>
        <w:tc>
          <w:tcPr>
            <w:tcW w:w="4680" w:type="dxa"/>
          </w:tcPr>
          <w:p w:rsidR="00267FD7" w:rsidRPr="00EA725E" w:rsidRDefault="00267FD7" w:rsidP="0022663F">
            <w:pPr>
              <w:rPr>
                <w:rFonts w:ascii="Arial" w:hAnsi="Arial" w:cs="Arial"/>
                <w:color w:val="000000"/>
                <w:sz w:val="17"/>
                <w:szCs w:val="17"/>
              </w:rPr>
            </w:pPr>
          </w:p>
        </w:tc>
        <w:tc>
          <w:tcPr>
            <w:tcW w:w="5040" w:type="dxa"/>
          </w:tcPr>
          <w:p w:rsidR="00267FD7" w:rsidRPr="00EA725E" w:rsidRDefault="00267FD7" w:rsidP="00EA725E">
            <w:pPr>
              <w:pStyle w:val="subparagrapha"/>
              <w:spacing w:before="2" w:after="2"/>
              <w:rPr>
                <w:rFonts w:ascii="Arial" w:hAnsi="Arial" w:cs="Arial"/>
                <w:bCs/>
                <w:iCs/>
                <w:color w:val="000000"/>
                <w:sz w:val="17"/>
                <w:szCs w:val="17"/>
              </w:rPr>
            </w:pPr>
          </w:p>
        </w:tc>
      </w:tr>
      <w:tr w:rsidR="00267FD7" w:rsidRPr="00EA725E" w:rsidTr="00410B8E">
        <w:tc>
          <w:tcPr>
            <w:tcW w:w="4788" w:type="dxa"/>
          </w:tcPr>
          <w:p w:rsidR="00267FD7" w:rsidRPr="00EA725E" w:rsidRDefault="00267FD7"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4680" w:type="dxa"/>
          </w:tcPr>
          <w:p w:rsidR="00267FD7" w:rsidRPr="00EA725E" w:rsidRDefault="00267FD7"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5040" w:type="dxa"/>
          </w:tcPr>
          <w:p w:rsidR="00267FD7" w:rsidRPr="00EA725E" w:rsidRDefault="00267FD7"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267FD7" w:rsidRPr="00EA725E" w:rsidTr="00410B8E">
        <w:tc>
          <w:tcPr>
            <w:tcW w:w="4788" w:type="dxa"/>
          </w:tcPr>
          <w:p w:rsidR="00267FD7" w:rsidRPr="00EA725E" w:rsidRDefault="00267FD7">
            <w:pPr>
              <w:rPr>
                <w:rFonts w:ascii="Arial" w:hAnsi="Arial" w:cs="Arial"/>
                <w:color w:val="000000"/>
                <w:sz w:val="17"/>
                <w:szCs w:val="17"/>
              </w:rPr>
            </w:pPr>
          </w:p>
        </w:tc>
        <w:tc>
          <w:tcPr>
            <w:tcW w:w="4680" w:type="dxa"/>
          </w:tcPr>
          <w:p w:rsidR="00267FD7" w:rsidRPr="00EA725E" w:rsidRDefault="00267FD7"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5040" w:type="dxa"/>
          </w:tcPr>
          <w:p w:rsidR="00267FD7" w:rsidRPr="009A25F5" w:rsidRDefault="00267FD7"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267FD7" w:rsidRPr="007438FA" w:rsidTr="00AD29B2">
        <w:trPr>
          <w:trHeight w:val="288"/>
        </w:trPr>
        <w:tc>
          <w:tcPr>
            <w:tcW w:w="14508" w:type="dxa"/>
            <w:gridSpan w:val="3"/>
            <w:vAlign w:val="center"/>
          </w:tcPr>
          <w:p w:rsidR="00267FD7" w:rsidRPr="007438FA" w:rsidRDefault="00267FD7" w:rsidP="00AD29B2">
            <w:pPr>
              <w:pStyle w:val="subparagrapha"/>
              <w:spacing w:before="2" w:after="2"/>
              <w:jc w:val="center"/>
              <w:rPr>
                <w:rFonts w:ascii="Arial" w:hAnsi="Arial" w:cs="Arial"/>
                <w:color w:val="000000"/>
                <w:sz w:val="17"/>
                <w:szCs w:val="17"/>
              </w:rPr>
            </w:pPr>
            <w:smartTag w:uri="urn:schemas-microsoft-com:office:smarttags" w:element="place">
              <w:r w:rsidRPr="00933D7F">
                <w:rPr>
                  <w:rFonts w:ascii="Arial Bold" w:hAnsi="Arial Bold"/>
                  <w:i/>
                </w:rPr>
                <w:t>Strand</w:t>
              </w:r>
            </w:smartTag>
            <w:r w:rsidRPr="00933D7F">
              <w:rPr>
                <w:rFonts w:ascii="Arial Bold" w:hAnsi="Arial Bold"/>
                <w:i/>
              </w:rPr>
              <w:t xml:space="preserve">:  </w:t>
            </w:r>
            <w:r>
              <w:rPr>
                <w:rFonts w:ascii="Arial Bold" w:hAnsi="Arial Bold"/>
                <w:i/>
              </w:rPr>
              <w:t>Matter</w:t>
            </w:r>
            <w:r w:rsidRPr="00933D7F">
              <w:rPr>
                <w:rFonts w:ascii="Arial Bold" w:hAnsi="Arial Bold"/>
                <w:i/>
              </w:rPr>
              <w:t xml:space="preserve"> and Energy</w:t>
            </w:r>
          </w:p>
        </w:tc>
      </w:tr>
      <w:tr w:rsidR="00267FD7" w:rsidRPr="007438FA" w:rsidTr="00410B8E">
        <w:tc>
          <w:tcPr>
            <w:tcW w:w="4788" w:type="dxa"/>
          </w:tcPr>
          <w:p w:rsidR="00267FD7" w:rsidRPr="007438FA" w:rsidRDefault="00267FD7" w:rsidP="00303811">
            <w:pPr>
              <w:rPr>
                <w:rFonts w:ascii="Arial" w:hAnsi="Arial" w:cs="Arial"/>
                <w:color w:val="000000"/>
                <w:sz w:val="17"/>
                <w:szCs w:val="17"/>
              </w:rPr>
            </w:pPr>
          </w:p>
        </w:tc>
        <w:tc>
          <w:tcPr>
            <w:tcW w:w="4680" w:type="dxa"/>
          </w:tcPr>
          <w:p w:rsidR="00267FD7" w:rsidRPr="007438FA" w:rsidRDefault="00267FD7" w:rsidP="00303811">
            <w:pPr>
              <w:rPr>
                <w:rFonts w:ascii="Arial" w:hAnsi="Arial" w:cs="Arial"/>
                <w:sz w:val="17"/>
                <w:szCs w:val="17"/>
              </w:rPr>
            </w:pPr>
            <w:r w:rsidRPr="007438FA">
              <w:rPr>
                <w:rFonts w:ascii="Arial" w:hAnsi="Arial" w:cs="Arial"/>
                <w:sz w:val="17"/>
                <w:szCs w:val="17"/>
              </w:rPr>
              <w:t>6.C  Analyze physical and chemical properties of elements and compounds such as, color, density, viscosity, buoyancy, boiling point, freezing point, conductivity, and reactivity.</w:t>
            </w:r>
          </w:p>
        </w:tc>
        <w:tc>
          <w:tcPr>
            <w:tcW w:w="5040" w:type="dxa"/>
          </w:tcPr>
          <w:p w:rsidR="00267FD7" w:rsidRPr="007438FA" w:rsidRDefault="0079211D" w:rsidP="00303811">
            <w:pPr>
              <w:pStyle w:val="subparagrapha"/>
              <w:spacing w:before="2" w:after="2"/>
              <w:rPr>
                <w:rFonts w:ascii="Arial" w:hAnsi="Arial" w:cs="Arial"/>
                <w:color w:val="000000"/>
                <w:sz w:val="17"/>
                <w:szCs w:val="17"/>
              </w:rPr>
            </w:pPr>
            <w:r w:rsidRPr="0079211D">
              <w:rPr>
                <w:rFonts w:ascii="MS Mincho" w:eastAsia="MS Mincho" w:hAnsi="MS Mincho" w:cs="MS Mincho" w:hint="eastAsia"/>
                <w:bCs/>
                <w:color w:val="000000"/>
                <w:sz w:val="17"/>
                <w:szCs w:val="17"/>
              </w:rPr>
              <w:t>✔</w:t>
            </w:r>
            <w:r w:rsidRPr="0079211D">
              <w:rPr>
                <w:rFonts w:ascii="Arial" w:hAnsi="Arial" w:cs="Arial"/>
                <w:bCs/>
                <w:color w:val="000000"/>
                <w:sz w:val="17"/>
                <w:szCs w:val="17"/>
              </w:rPr>
              <w:t>5.E</w:t>
            </w:r>
            <w:r w:rsidRPr="0079211D">
              <w:rPr>
                <w:rFonts w:ascii="Arial" w:hAnsi="Arial" w:cs="Arial"/>
                <w:b/>
                <w:bCs/>
                <w:color w:val="000000"/>
                <w:sz w:val="17"/>
                <w:szCs w:val="17"/>
              </w:rPr>
              <w:t xml:space="preserve">  </w:t>
            </w:r>
            <w:r w:rsidRPr="0079211D">
              <w:rPr>
                <w:rFonts w:ascii="Arial" w:hAnsi="Arial" w:cs="Arial"/>
                <w:color w:val="000000"/>
                <w:sz w:val="17"/>
                <w:szCs w:val="17"/>
              </w:rPr>
              <w:t>Characterize materials as conductors or insulators based on their electrical properties.</w:t>
            </w:r>
          </w:p>
        </w:tc>
      </w:tr>
      <w:tr w:rsidR="00267FD7" w:rsidRPr="007438FA" w:rsidTr="00AD29B2">
        <w:trPr>
          <w:trHeight w:val="288"/>
        </w:trPr>
        <w:tc>
          <w:tcPr>
            <w:tcW w:w="14508" w:type="dxa"/>
            <w:gridSpan w:val="3"/>
            <w:vAlign w:val="center"/>
          </w:tcPr>
          <w:p w:rsidR="00267FD7" w:rsidRPr="007438FA" w:rsidRDefault="00267FD7" w:rsidP="00AD29B2">
            <w:pPr>
              <w:jc w:val="center"/>
              <w:rPr>
                <w:rFonts w:ascii="Arial" w:hAnsi="Arial" w:cs="Arial"/>
                <w:color w:val="000000"/>
                <w:sz w:val="17"/>
                <w:szCs w:val="17"/>
              </w:rPr>
            </w:pPr>
            <w:smartTag w:uri="urn:schemas-microsoft-com:office:smarttags" w:element="place">
              <w:r w:rsidRPr="007438FA">
                <w:rPr>
                  <w:rFonts w:ascii="Arial" w:hAnsi="Arial" w:cs="Arial"/>
                  <w:b/>
                  <w:i/>
                  <w:sz w:val="20"/>
                  <w:szCs w:val="20"/>
                </w:rPr>
                <w:t>Strand</w:t>
              </w:r>
            </w:smartTag>
            <w:r w:rsidRPr="007438FA">
              <w:rPr>
                <w:rFonts w:ascii="Arial" w:hAnsi="Arial" w:cs="Arial"/>
                <w:b/>
                <w:i/>
                <w:sz w:val="20"/>
                <w:szCs w:val="20"/>
              </w:rPr>
              <w:t>:  Force, Motion and Energy</w:t>
            </w:r>
          </w:p>
        </w:tc>
      </w:tr>
      <w:tr w:rsidR="00267FD7" w:rsidRPr="007438FA" w:rsidTr="00410B8E">
        <w:tc>
          <w:tcPr>
            <w:tcW w:w="4788" w:type="dxa"/>
          </w:tcPr>
          <w:p w:rsidR="00267FD7" w:rsidRPr="007438FA" w:rsidRDefault="00267FD7" w:rsidP="00CF6203">
            <w:pPr>
              <w:rPr>
                <w:rFonts w:ascii="Arial" w:hAnsi="Arial" w:cs="Arial"/>
                <w:sz w:val="17"/>
                <w:szCs w:val="17"/>
              </w:rPr>
            </w:pPr>
          </w:p>
        </w:tc>
        <w:tc>
          <w:tcPr>
            <w:tcW w:w="4680" w:type="dxa"/>
          </w:tcPr>
          <w:p w:rsidR="00267FD7" w:rsidRPr="007438FA" w:rsidRDefault="0079211D" w:rsidP="002D2597">
            <w:pPr>
              <w:rPr>
                <w:rFonts w:ascii="Arial" w:hAnsi="Arial" w:cs="Arial"/>
                <w:sz w:val="17"/>
                <w:szCs w:val="17"/>
              </w:rPr>
            </w:pPr>
            <w:r w:rsidRPr="0079211D">
              <w:rPr>
                <w:rFonts w:ascii="Arial" w:hAnsi="Arial" w:cs="Arial"/>
                <w:sz w:val="17"/>
                <w:szCs w:val="17"/>
              </w:rPr>
              <w:t>5.F</w:t>
            </w:r>
            <w:r w:rsidRPr="0079211D">
              <w:rPr>
                <w:rFonts w:ascii="Arial" w:hAnsi="Arial" w:cs="Arial"/>
                <w:b/>
                <w:sz w:val="17"/>
                <w:szCs w:val="17"/>
              </w:rPr>
              <w:t xml:space="preserve">  </w:t>
            </w:r>
            <w:r w:rsidRPr="0079211D">
              <w:rPr>
                <w:rFonts w:ascii="Arial" w:hAnsi="Arial" w:cs="Arial"/>
                <w:sz w:val="17"/>
                <w:szCs w:val="17"/>
              </w:rPr>
              <w:t>Evaluate the transfer of electrical energy in series and parallel circuits, and conductive materials.</w:t>
            </w:r>
          </w:p>
        </w:tc>
        <w:tc>
          <w:tcPr>
            <w:tcW w:w="5040" w:type="dxa"/>
          </w:tcPr>
          <w:p w:rsidR="00267FD7" w:rsidRPr="0079211D" w:rsidRDefault="0079211D">
            <w:pPr>
              <w:rPr>
                <w:rFonts w:ascii="Arial" w:hAnsi="Arial" w:cs="Arial"/>
                <w:sz w:val="17"/>
                <w:szCs w:val="17"/>
              </w:rPr>
            </w:pPr>
            <w:r w:rsidRPr="00E170A5">
              <w:rPr>
                <w:rFonts w:ascii="MS Mincho" w:eastAsia="MS Mincho" w:hAnsi="MS Mincho" w:cs="MS Mincho" w:hint="eastAsia"/>
                <w:sz w:val="18"/>
                <w:szCs w:val="18"/>
              </w:rPr>
              <w:t>☆</w:t>
            </w:r>
            <w:r w:rsidRPr="0079211D">
              <w:rPr>
                <w:rFonts w:ascii="Arial" w:hAnsi="Arial" w:cs="Arial"/>
                <w:sz w:val="17"/>
                <w:szCs w:val="17"/>
              </w:rPr>
              <w:t>5.F</w:t>
            </w:r>
            <w:r w:rsidRPr="0079211D">
              <w:rPr>
                <w:rFonts w:ascii="Arial" w:hAnsi="Arial" w:cs="Arial"/>
                <w:bCs/>
                <w:sz w:val="17"/>
                <w:szCs w:val="17"/>
              </w:rPr>
              <w:t xml:space="preserve">  </w:t>
            </w:r>
            <w:r w:rsidRPr="0079211D">
              <w:rPr>
                <w:rFonts w:ascii="Arial" w:hAnsi="Arial" w:cs="Arial"/>
                <w:sz w:val="17"/>
                <w:szCs w:val="17"/>
              </w:rPr>
              <w:t>Design, construct, and calculate in terms of current through, potential difference across, resistance of, and power used by electric circuit elements connected in both series and parallel combinations.</w:t>
            </w:r>
          </w:p>
        </w:tc>
      </w:tr>
    </w:tbl>
    <w:p w:rsidR="00267FD7" w:rsidRPr="007438FA" w:rsidRDefault="00267FD7">
      <w:pPr>
        <w:rPr>
          <w:rFonts w:ascii="Arial" w:hAnsi="Arial" w:cs="Arial"/>
          <w:sz w:val="17"/>
          <w:szCs w:val="17"/>
        </w:rPr>
      </w:pPr>
    </w:p>
    <w:sectPr w:rsidR="00267FD7" w:rsidRPr="007438FA"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FD7" w:rsidRDefault="00267FD7" w:rsidP="00BC0026">
      <w:r>
        <w:separator/>
      </w:r>
    </w:p>
  </w:endnote>
  <w:endnote w:type="continuationSeparator" w:id="0">
    <w:p w:rsidR="00267FD7" w:rsidRDefault="00267FD7"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D7" w:rsidRDefault="00DC21E6" w:rsidP="00784AEF">
    <w:pPr>
      <w:pStyle w:val="Footer"/>
      <w:framePr w:wrap="around" w:vAnchor="text" w:hAnchor="margin" w:xAlign="right" w:y="1"/>
      <w:rPr>
        <w:rStyle w:val="PageNumber"/>
      </w:rPr>
    </w:pPr>
    <w:r>
      <w:rPr>
        <w:rStyle w:val="PageNumber"/>
      </w:rPr>
      <w:fldChar w:fldCharType="begin"/>
    </w:r>
    <w:r w:rsidR="00267FD7">
      <w:rPr>
        <w:rStyle w:val="PageNumber"/>
      </w:rPr>
      <w:instrText xml:space="preserve">PAGE  </w:instrText>
    </w:r>
    <w:r>
      <w:rPr>
        <w:rStyle w:val="PageNumber"/>
      </w:rPr>
      <w:fldChar w:fldCharType="end"/>
    </w:r>
  </w:p>
  <w:p w:rsidR="00267FD7" w:rsidRDefault="00267FD7"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D7" w:rsidRPr="00784AEF" w:rsidRDefault="00DC21E6" w:rsidP="00784AEF">
    <w:pPr>
      <w:pStyle w:val="Footer"/>
      <w:framePr w:wrap="around" w:vAnchor="text" w:hAnchor="margin" w:xAlign="right" w:y="1"/>
      <w:rPr>
        <w:rStyle w:val="PageNumber"/>
      </w:rPr>
    </w:pPr>
    <w:r w:rsidRPr="00784AEF">
      <w:rPr>
        <w:rStyle w:val="PageNumber"/>
        <w:rFonts w:ascii="Arial" w:hAnsi="Arial"/>
        <w:sz w:val="20"/>
      </w:rPr>
      <w:fldChar w:fldCharType="begin"/>
    </w:r>
    <w:r w:rsidR="00267FD7"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79211D">
      <w:rPr>
        <w:rStyle w:val="PageNumber"/>
        <w:rFonts w:ascii="Arial" w:hAnsi="Arial"/>
        <w:noProof/>
        <w:sz w:val="20"/>
      </w:rPr>
      <w:t>1</w:t>
    </w:r>
    <w:r w:rsidRPr="00784AEF">
      <w:rPr>
        <w:rStyle w:val="PageNumber"/>
        <w:rFonts w:ascii="Arial" w:hAnsi="Arial"/>
        <w:sz w:val="20"/>
      </w:rPr>
      <w:fldChar w:fldCharType="end"/>
    </w:r>
  </w:p>
  <w:p w:rsidR="00267FD7" w:rsidRPr="00971F47" w:rsidRDefault="0079211D"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sidR="00267FD7">
      <w:rPr>
        <w:rFonts w:ascii="Arial" w:hAnsi="Arial"/>
        <w:sz w:val="20"/>
      </w:rPr>
      <w:t xml:space="preserve">          </w:t>
    </w:r>
    <w:r w:rsidR="00267FD7">
      <w:rPr>
        <w:rFonts w:ascii="Arial" w:hAnsi="Arial"/>
        <w:sz w:val="20"/>
      </w:rPr>
      <w:br/>
      <w:t xml:space="preserve">               </w:t>
    </w:r>
    <w:r w:rsidR="00267FD7" w:rsidRPr="00971F47">
      <w:rPr>
        <w:rFonts w:ascii="Arial" w:hAnsi="Arial"/>
        <w:sz w:val="20"/>
      </w:rPr>
      <w:t>Alignment provided by Harris County Department of Education (</w:t>
    </w:r>
    <w:hyperlink r:id="rId2" w:history="1">
      <w:r w:rsidR="00267FD7" w:rsidRPr="00971F47">
        <w:rPr>
          <w:rStyle w:val="Hyperlink"/>
          <w:rFonts w:ascii="Arial" w:hAnsi="Arial"/>
          <w:sz w:val="20"/>
        </w:rPr>
        <w:t>www.hcde-texas.org</w:t>
      </w:r>
    </w:hyperlink>
    <w:r w:rsidR="00267FD7" w:rsidRPr="00971F47">
      <w:rPr>
        <w:rFonts w:ascii="Arial" w:hAnsi="Arial"/>
        <w:sz w:val="20"/>
      </w:rPr>
      <w:t>)</w:t>
    </w:r>
    <w:r w:rsidR="00267FD7">
      <w:rPr>
        <w:rFonts w:ascii="Arial" w:hAnsi="Arial"/>
        <w:sz w:val="20"/>
      </w:rPr>
      <w:t>.</w:t>
    </w:r>
    <w:r w:rsidR="00267FD7" w:rsidRPr="00EC0956">
      <w:rPr>
        <w:rFonts w:ascii="Arial" w:hAnsi="Arial"/>
        <w:sz w:val="20"/>
      </w:rPr>
      <w:t xml:space="preserve"> </w:t>
    </w:r>
    <w:r w:rsidR="00097824">
      <w:rPr>
        <w:rFonts w:ascii="Arial" w:hAnsi="Arial"/>
        <w:sz w:val="20"/>
      </w:rPr>
      <w:t xml:space="preserve">       </w:t>
    </w:r>
    <w:r w:rsidR="00097824" w:rsidRPr="00572869">
      <w:rPr>
        <w:rFonts w:ascii="MS Mincho" w:eastAsia="MS Mincho" w:hAnsi="MS Mincho" w:cs="MS Mincho" w:hint="eastAsia"/>
        <w:color w:val="000000"/>
        <w:sz w:val="18"/>
        <w:szCs w:val="18"/>
      </w:rPr>
      <w:t>☆</w:t>
    </w:r>
    <w:r w:rsidR="00097824">
      <w:rPr>
        <w:rFonts w:ascii="Tahoma" w:hAnsi="Tahoma" w:cs="Tahoma"/>
        <w:color w:val="000000"/>
        <w:sz w:val="18"/>
        <w:szCs w:val="18"/>
      </w:rPr>
      <w:t xml:space="preserve">= Readiness Standard      </w:t>
    </w:r>
    <w:r w:rsidR="00097824" w:rsidRPr="00572869">
      <w:rPr>
        <w:rFonts w:ascii="MS Mincho" w:eastAsia="MS Mincho" w:hAnsi="MS Mincho" w:cs="MS Mincho" w:hint="eastAsia"/>
        <w:color w:val="000000"/>
        <w:sz w:val="18"/>
        <w:szCs w:val="18"/>
      </w:rPr>
      <w:t>✔</w:t>
    </w:r>
    <w:r w:rsidR="00097824" w:rsidRPr="00572869">
      <w:rPr>
        <w:rFonts w:ascii="Tahoma" w:hAnsi="Tahoma" w:cs="Tahoma"/>
        <w:color w:val="000000"/>
        <w:sz w:val="18"/>
        <w:szCs w:val="18"/>
      </w:rPr>
      <w:t>= Supporting Standard</w:t>
    </w:r>
    <w:r w:rsidR="00097824">
      <w:rPr>
        <w:rFonts w:ascii="Tahoma" w:hAnsi="Tahoma" w:cs="Tahoma"/>
        <w:color w:val="00000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FD7" w:rsidRDefault="00267FD7" w:rsidP="00BC0026">
      <w:r>
        <w:separator/>
      </w:r>
    </w:p>
  </w:footnote>
  <w:footnote w:type="continuationSeparator" w:id="0">
    <w:p w:rsidR="00267FD7" w:rsidRDefault="00267FD7"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D7" w:rsidRPr="00F17693" w:rsidRDefault="00267FD7">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8426F4"/>
    <w:rsid w:val="00011784"/>
    <w:rsid w:val="00012156"/>
    <w:rsid w:val="00046199"/>
    <w:rsid w:val="00047DEA"/>
    <w:rsid w:val="00055349"/>
    <w:rsid w:val="00064002"/>
    <w:rsid w:val="00097824"/>
    <w:rsid w:val="000A588A"/>
    <w:rsid w:val="000C5321"/>
    <w:rsid w:val="000C7DA8"/>
    <w:rsid w:val="0013440B"/>
    <w:rsid w:val="001346F7"/>
    <w:rsid w:val="001501A7"/>
    <w:rsid w:val="001966BE"/>
    <w:rsid w:val="0022663F"/>
    <w:rsid w:val="002436CA"/>
    <w:rsid w:val="00250B28"/>
    <w:rsid w:val="00261820"/>
    <w:rsid w:val="00267FD7"/>
    <w:rsid w:val="00282CCA"/>
    <w:rsid w:val="002B3E8B"/>
    <w:rsid w:val="002D2597"/>
    <w:rsid w:val="002D4741"/>
    <w:rsid w:val="002F1BD2"/>
    <w:rsid w:val="00303811"/>
    <w:rsid w:val="003129A6"/>
    <w:rsid w:val="0033553A"/>
    <w:rsid w:val="003450EA"/>
    <w:rsid w:val="003916B9"/>
    <w:rsid w:val="00391FB9"/>
    <w:rsid w:val="003A5DF3"/>
    <w:rsid w:val="003C6F96"/>
    <w:rsid w:val="00410B8E"/>
    <w:rsid w:val="0044481F"/>
    <w:rsid w:val="0044789B"/>
    <w:rsid w:val="005134D0"/>
    <w:rsid w:val="00553499"/>
    <w:rsid w:val="00597032"/>
    <w:rsid w:val="00616E15"/>
    <w:rsid w:val="006837CA"/>
    <w:rsid w:val="0072680D"/>
    <w:rsid w:val="00740E1B"/>
    <w:rsid w:val="007438FA"/>
    <w:rsid w:val="007645B5"/>
    <w:rsid w:val="0077424B"/>
    <w:rsid w:val="00784AEF"/>
    <w:rsid w:val="0079211D"/>
    <w:rsid w:val="00814ECA"/>
    <w:rsid w:val="008426F4"/>
    <w:rsid w:val="00865D4B"/>
    <w:rsid w:val="008E3621"/>
    <w:rsid w:val="008F19A9"/>
    <w:rsid w:val="008F40F7"/>
    <w:rsid w:val="00915808"/>
    <w:rsid w:val="00933D7F"/>
    <w:rsid w:val="009558F3"/>
    <w:rsid w:val="00971F47"/>
    <w:rsid w:val="00974F8A"/>
    <w:rsid w:val="00992FFB"/>
    <w:rsid w:val="009A25F5"/>
    <w:rsid w:val="00A304A4"/>
    <w:rsid w:val="00A35B89"/>
    <w:rsid w:val="00A705FE"/>
    <w:rsid w:val="00A7223E"/>
    <w:rsid w:val="00A74A6E"/>
    <w:rsid w:val="00A91C01"/>
    <w:rsid w:val="00AD29B2"/>
    <w:rsid w:val="00AD2E48"/>
    <w:rsid w:val="00AE21B6"/>
    <w:rsid w:val="00B40112"/>
    <w:rsid w:val="00BB3A2A"/>
    <w:rsid w:val="00BC0026"/>
    <w:rsid w:val="00BF79C1"/>
    <w:rsid w:val="00C537B9"/>
    <w:rsid w:val="00C74C1F"/>
    <w:rsid w:val="00CE0E82"/>
    <w:rsid w:val="00CE160C"/>
    <w:rsid w:val="00CF6203"/>
    <w:rsid w:val="00D21E68"/>
    <w:rsid w:val="00D844DD"/>
    <w:rsid w:val="00DC21E6"/>
    <w:rsid w:val="00E166A3"/>
    <w:rsid w:val="00E34032"/>
    <w:rsid w:val="00E6752E"/>
    <w:rsid w:val="00E71319"/>
    <w:rsid w:val="00EA725E"/>
    <w:rsid w:val="00EC0956"/>
    <w:rsid w:val="00ED5688"/>
    <w:rsid w:val="00F17693"/>
    <w:rsid w:val="00F249E4"/>
    <w:rsid w:val="00F438CA"/>
    <w:rsid w:val="00F453C9"/>
    <w:rsid w:val="00F503A5"/>
    <w:rsid w:val="00FA7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lfelske</cp:lastModifiedBy>
  <cp:revision>2</cp:revision>
  <cp:lastPrinted>2010-07-26T16:31:00Z</cp:lastPrinted>
  <dcterms:created xsi:type="dcterms:W3CDTF">2012-09-17T17:17:00Z</dcterms:created>
  <dcterms:modified xsi:type="dcterms:W3CDTF">2012-09-17T17:17:00Z</dcterms:modified>
</cp:coreProperties>
</file>