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C" w:rsidRPr="00035E28" w:rsidRDefault="002C7D3C" w:rsidP="00035E28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Move That Lighthouse!</w:t>
      </w:r>
      <w:r w:rsidRPr="00C74C1F">
        <w:rPr>
          <w:rFonts w:ascii="Arial" w:hAnsi="Arial"/>
        </w:rPr>
        <w:br/>
      </w:r>
      <w:r w:rsidRPr="00035E28">
        <w:rPr>
          <w:rFonts w:ascii="Arial" w:hAnsi="Arial" w:cs="Verdana"/>
          <w:color w:val="000000"/>
          <w:sz w:val="20"/>
          <w:szCs w:val="21"/>
        </w:rPr>
        <w:t>Lesson focuses on how engineers have to evaluate multiple structural, economic, and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035E28">
        <w:rPr>
          <w:rFonts w:ascii="Arial" w:hAnsi="Arial" w:cs="Verdana"/>
          <w:color w:val="000000"/>
          <w:sz w:val="20"/>
          <w:szCs w:val="21"/>
        </w:rPr>
        <w:t>environmental factors when moving a building.</w:t>
      </w:r>
    </w:p>
    <w:p w:rsidR="002C7D3C" w:rsidRPr="00A74A6E" w:rsidRDefault="002C7D3C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2C7D3C" w:rsidRPr="00191CCF" w:rsidTr="00191CCF">
        <w:trPr>
          <w:tblHeader/>
        </w:trPr>
        <w:tc>
          <w:tcPr>
            <w:tcW w:w="1818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2C7D3C" w:rsidRPr="00191CCF" w:rsidRDefault="002C7D3C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Physics</w:t>
            </w:r>
          </w:p>
        </w:tc>
      </w:tr>
      <w:tr w:rsidR="002C7D3C" w:rsidRPr="00191CCF" w:rsidTr="00191CCF">
        <w:trPr>
          <w:trHeight w:val="314"/>
        </w:trPr>
        <w:tc>
          <w:tcPr>
            <w:tcW w:w="14508" w:type="dxa"/>
            <w:gridSpan w:val="8"/>
            <w:vAlign w:val="center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191CC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C7D3C" w:rsidRPr="00191CCF" w:rsidRDefault="002C7D3C" w:rsidP="00282CCA"/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C7D3C" w:rsidRPr="00191CCF" w:rsidRDefault="002C7D3C" w:rsidP="00282CCA"/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C7D3C" w:rsidRPr="00191CCF" w:rsidRDefault="002C7D3C" w:rsidP="0022663F"/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2C7D3C" w:rsidRPr="00191CCF" w:rsidRDefault="002C7D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2C7D3C" w:rsidRPr="00191CCF" w:rsidRDefault="002C7D3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191CCF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2C7D3C" w:rsidRPr="00191CCF" w:rsidRDefault="002C7D3C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2C7D3C" w:rsidRPr="00191CCF" w:rsidRDefault="002C7D3C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2C7D3C" w:rsidRPr="00191CCF" w:rsidRDefault="002C7D3C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2C7D3C" w:rsidRPr="00191CCF" w:rsidRDefault="002C7D3C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2C7D3C" w:rsidRPr="00191CCF" w:rsidRDefault="002C7D3C" w:rsidP="0022663F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2C7D3C" w:rsidRPr="00191CCF" w:rsidRDefault="002C7D3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2C7D3C" w:rsidRPr="00191CCF" w:rsidRDefault="002C7D3C" w:rsidP="00191CCF">
            <w:pPr>
              <w:pStyle w:val="subparagrapha"/>
              <w:spacing w:before="2" w:after="2"/>
              <w:rPr>
                <w:rFonts w:ascii="Arial" w:hAnsi="Arial"/>
                <w:sz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2C7D3C" w:rsidRPr="00191CCF" w:rsidTr="00191CCF">
        <w:trPr>
          <w:trHeight w:val="305"/>
        </w:trPr>
        <w:tc>
          <w:tcPr>
            <w:tcW w:w="14508" w:type="dxa"/>
            <w:gridSpan w:val="8"/>
            <w:vAlign w:val="center"/>
          </w:tcPr>
          <w:p w:rsidR="002C7D3C" w:rsidRPr="00191CCF" w:rsidRDefault="002C7D3C" w:rsidP="00191CCF">
            <w:pPr>
              <w:jc w:val="center"/>
            </w:pPr>
            <w:r w:rsidRPr="00191CCF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6.B 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2C7D3C" w:rsidRPr="00191CCF" w:rsidRDefault="002C7D3C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2C7D3C" w:rsidRPr="00191CCF" w:rsidRDefault="002C7D3C" w:rsidP="00CF6203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2C7D3C" w:rsidRPr="00191CCF" w:rsidRDefault="002C7D3C" w:rsidP="00CF6203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2C7D3C" w:rsidRPr="00850DC5" w:rsidRDefault="002C7D3C" w:rsidP="00303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4.A  </w:t>
            </w:r>
            <w:r w:rsidRPr="00C749BD">
              <w:rPr>
                <w:rFonts w:ascii="Arial" w:hAnsi="Arial" w:cs="Arial"/>
                <w:sz w:val="18"/>
                <w:szCs w:val="18"/>
              </w:rPr>
              <w:t>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2C7D3C" w:rsidRPr="00C749BD" w:rsidRDefault="002C7D3C" w:rsidP="0030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4.B  </w:t>
            </w:r>
            <w:r w:rsidRPr="00C749BD">
              <w:rPr>
                <w:rFonts w:ascii="Arial" w:hAnsi="Arial" w:cs="Arial"/>
                <w:sz w:val="18"/>
                <w:szCs w:val="18"/>
              </w:rPr>
              <w:t>Describe and calculate an object’s motion in terms of position, displacement, speed and acceleration.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2C7D3C" w:rsidRPr="00191CCF" w:rsidRDefault="002C7D3C" w:rsidP="00CE0E82"/>
        </w:tc>
        <w:tc>
          <w:tcPr>
            <w:tcW w:w="1890" w:type="dxa"/>
          </w:tcPr>
          <w:p w:rsidR="002C7D3C" w:rsidRPr="00191CCF" w:rsidRDefault="002C7D3C"/>
        </w:tc>
        <w:tc>
          <w:tcPr>
            <w:tcW w:w="1800" w:type="dxa"/>
          </w:tcPr>
          <w:p w:rsidR="002C7D3C" w:rsidRPr="00191CCF" w:rsidRDefault="002C7D3C" w:rsidP="002D2597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2C7D3C" w:rsidRPr="00191CCF" w:rsidRDefault="002C7D3C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2C7D3C" w:rsidRPr="00191CCF" w:rsidTr="00191CCF">
        <w:tc>
          <w:tcPr>
            <w:tcW w:w="1818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C7D3C" w:rsidRPr="00191CCF" w:rsidRDefault="002C7D3C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C7D3C" w:rsidRPr="00191CCF" w:rsidRDefault="002C7D3C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8.E  Investigate how inclined planes and pulleys can be used to change the amount of force to move an object.</w:t>
            </w:r>
          </w:p>
        </w:tc>
        <w:tc>
          <w:tcPr>
            <w:tcW w:w="1890" w:type="dxa"/>
          </w:tcPr>
          <w:p w:rsidR="002C7D3C" w:rsidRPr="00191CCF" w:rsidRDefault="002C7D3C" w:rsidP="00CE0E82"/>
        </w:tc>
        <w:tc>
          <w:tcPr>
            <w:tcW w:w="1890" w:type="dxa"/>
          </w:tcPr>
          <w:p w:rsidR="002C7D3C" w:rsidRPr="00191CCF" w:rsidRDefault="002C7D3C"/>
        </w:tc>
        <w:tc>
          <w:tcPr>
            <w:tcW w:w="1800" w:type="dxa"/>
          </w:tcPr>
          <w:p w:rsidR="002C7D3C" w:rsidRPr="00191CCF" w:rsidRDefault="002C7D3C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C7D3C" w:rsidRPr="00191CCF" w:rsidRDefault="002C7D3C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4.F  Identify and describe motion relative to different frames of reference.</w:t>
            </w:r>
          </w:p>
        </w:tc>
      </w:tr>
    </w:tbl>
    <w:p w:rsidR="002C7D3C" w:rsidRDefault="002C7D3C"/>
    <w:sectPr w:rsidR="002C7D3C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3C" w:rsidRDefault="002C7D3C" w:rsidP="00D75BD6">
      <w:r>
        <w:separator/>
      </w:r>
    </w:p>
  </w:endnote>
  <w:endnote w:type="continuationSeparator" w:id="0">
    <w:p w:rsidR="002C7D3C" w:rsidRDefault="002C7D3C" w:rsidP="00D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C" w:rsidRDefault="002C7D3C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3C" w:rsidRDefault="002C7D3C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C" w:rsidRPr="00784AEF" w:rsidRDefault="002C7D3C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784AEF">
      <w:rPr>
        <w:rStyle w:val="PageNumber"/>
        <w:rFonts w:ascii="Arial" w:hAnsi="Arial"/>
        <w:sz w:val="20"/>
      </w:rPr>
      <w:fldChar w:fldCharType="end"/>
    </w:r>
  </w:p>
  <w:p w:rsidR="002C7D3C" w:rsidRPr="00971F47" w:rsidRDefault="002C7D3C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3C" w:rsidRDefault="002C7D3C" w:rsidP="00D75BD6">
      <w:r>
        <w:separator/>
      </w:r>
    </w:p>
  </w:footnote>
  <w:footnote w:type="continuationSeparator" w:id="0">
    <w:p w:rsidR="002C7D3C" w:rsidRDefault="002C7D3C" w:rsidP="00D7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C" w:rsidRPr="00F17693" w:rsidRDefault="002C7D3C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place">
      <w:smartTag w:uri="urn:schemas-microsoft-com:office:smarttags" w:element="Stat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35E28"/>
    <w:rsid w:val="00046199"/>
    <w:rsid w:val="00047DEA"/>
    <w:rsid w:val="00055349"/>
    <w:rsid w:val="00064002"/>
    <w:rsid w:val="000C5321"/>
    <w:rsid w:val="0012478E"/>
    <w:rsid w:val="00191CCF"/>
    <w:rsid w:val="001966BE"/>
    <w:rsid w:val="0022663F"/>
    <w:rsid w:val="00255AD4"/>
    <w:rsid w:val="00261820"/>
    <w:rsid w:val="00282CCA"/>
    <w:rsid w:val="002B3E8B"/>
    <w:rsid w:val="002C7D3C"/>
    <w:rsid w:val="002D2597"/>
    <w:rsid w:val="002F1BD2"/>
    <w:rsid w:val="00303811"/>
    <w:rsid w:val="0033553A"/>
    <w:rsid w:val="003450EA"/>
    <w:rsid w:val="003916B9"/>
    <w:rsid w:val="0044481F"/>
    <w:rsid w:val="0044789B"/>
    <w:rsid w:val="004D037A"/>
    <w:rsid w:val="005134D0"/>
    <w:rsid w:val="00597032"/>
    <w:rsid w:val="00616E15"/>
    <w:rsid w:val="006837CA"/>
    <w:rsid w:val="0077424B"/>
    <w:rsid w:val="00784AEF"/>
    <w:rsid w:val="00842320"/>
    <w:rsid w:val="008426F4"/>
    <w:rsid w:val="00850DC5"/>
    <w:rsid w:val="00852009"/>
    <w:rsid w:val="00865D4B"/>
    <w:rsid w:val="008E3621"/>
    <w:rsid w:val="00915808"/>
    <w:rsid w:val="009558F3"/>
    <w:rsid w:val="00971F47"/>
    <w:rsid w:val="00A35B89"/>
    <w:rsid w:val="00A705FE"/>
    <w:rsid w:val="00A7223E"/>
    <w:rsid w:val="00A74A6E"/>
    <w:rsid w:val="00AD2E48"/>
    <w:rsid w:val="00B40112"/>
    <w:rsid w:val="00BF79C1"/>
    <w:rsid w:val="00C537B9"/>
    <w:rsid w:val="00C749BD"/>
    <w:rsid w:val="00C74C1F"/>
    <w:rsid w:val="00CE0E82"/>
    <w:rsid w:val="00CF6203"/>
    <w:rsid w:val="00D21E68"/>
    <w:rsid w:val="00D75BD6"/>
    <w:rsid w:val="00D844DD"/>
    <w:rsid w:val="00E26832"/>
    <w:rsid w:val="00E34032"/>
    <w:rsid w:val="00E6752E"/>
    <w:rsid w:val="00EC0956"/>
    <w:rsid w:val="00ED5688"/>
    <w:rsid w:val="00F1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1600</Words>
  <Characters>9605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That Lighthouse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2010-08-24T14:17:00Z</dcterms:created>
  <dcterms:modified xsi:type="dcterms:W3CDTF">2010-08-26T19:24:00Z</dcterms:modified>
</cp:coreProperties>
</file>