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F9270" w14:textId="4AC57470" w:rsidR="00331A44" w:rsidRPr="007D5512" w:rsidRDefault="00331A44" w:rsidP="00331A44">
      <w:pPr>
        <w:spacing w:before="0" w:after="0"/>
        <w:ind w:left="2160" w:firstLine="720"/>
        <w:outlineLvl w:val="0"/>
        <w:rPr>
          <w:rFonts w:ascii="Calibri" w:hAnsi="Calibri" w:cs="Calibri"/>
          <w:b/>
          <w:sz w:val="40"/>
          <w:szCs w:val="40"/>
        </w:rPr>
      </w:pPr>
      <w:r w:rsidRPr="007D5512">
        <w:rPr>
          <w:rFonts w:ascii="Calibri" w:hAnsi="Calibri" w:cs="Calibri"/>
          <w:b/>
          <w:sz w:val="40"/>
          <w:szCs w:val="40"/>
        </w:rPr>
        <w:t>ONLINE Virtual Meeting</w:t>
      </w:r>
    </w:p>
    <w:p w14:paraId="3581D224" w14:textId="77777777" w:rsidR="00331A44" w:rsidRDefault="00331A44" w:rsidP="00331A44">
      <w:pPr>
        <w:spacing w:before="0" w:after="0"/>
        <w:jc w:val="center"/>
        <w:outlineLvl w:val="0"/>
        <w:rPr>
          <w:rFonts w:ascii="Calibri" w:hAnsi="Calibri" w:cs="Calibri"/>
          <w:b/>
          <w:sz w:val="32"/>
          <w:szCs w:val="32"/>
        </w:rPr>
      </w:pPr>
      <w:r>
        <w:rPr>
          <w:rFonts w:ascii="Calibri" w:hAnsi="Calibri" w:cs="Calibri"/>
          <w:b/>
          <w:sz w:val="32"/>
          <w:szCs w:val="32"/>
        </w:rPr>
        <w:t>THURSDAY</w:t>
      </w:r>
      <w:r w:rsidRPr="007D5512">
        <w:rPr>
          <w:rFonts w:ascii="Calibri" w:hAnsi="Calibri" w:cs="Calibri"/>
          <w:b/>
          <w:sz w:val="32"/>
          <w:szCs w:val="32"/>
        </w:rPr>
        <w:t xml:space="preserve">, </w:t>
      </w:r>
      <w:r>
        <w:rPr>
          <w:rFonts w:ascii="Calibri" w:hAnsi="Calibri" w:cs="Calibri"/>
          <w:b/>
          <w:sz w:val="32"/>
          <w:szCs w:val="32"/>
        </w:rPr>
        <w:t>August 11</w:t>
      </w:r>
      <w:r w:rsidRPr="0062639D">
        <w:rPr>
          <w:rFonts w:ascii="Calibri" w:hAnsi="Calibri" w:cs="Calibri"/>
          <w:b/>
          <w:sz w:val="32"/>
          <w:szCs w:val="32"/>
          <w:vertAlign w:val="superscript"/>
        </w:rPr>
        <w:t>th</w:t>
      </w:r>
      <w:r w:rsidRPr="007D5512">
        <w:rPr>
          <w:rFonts w:ascii="Calibri" w:hAnsi="Calibri" w:cs="Calibri"/>
          <w:b/>
          <w:sz w:val="32"/>
          <w:szCs w:val="32"/>
        </w:rPr>
        <w:t>, 202</w:t>
      </w:r>
      <w:r>
        <w:rPr>
          <w:rFonts w:ascii="Calibri" w:hAnsi="Calibri" w:cs="Calibri"/>
          <w:b/>
          <w:sz w:val="32"/>
          <w:szCs w:val="32"/>
        </w:rPr>
        <w:t>2</w:t>
      </w:r>
      <w:r w:rsidRPr="007D5512">
        <w:rPr>
          <w:rFonts w:ascii="Calibri" w:hAnsi="Calibri" w:cs="Calibri"/>
          <w:b/>
          <w:sz w:val="32"/>
          <w:szCs w:val="32"/>
        </w:rPr>
        <w:t xml:space="preserve">   </w:t>
      </w:r>
      <w:r>
        <w:rPr>
          <w:rFonts w:ascii="Calibri" w:hAnsi="Calibri" w:cs="Calibri"/>
          <w:b/>
          <w:sz w:val="32"/>
          <w:szCs w:val="32"/>
        </w:rPr>
        <w:t>11AM-12PM</w:t>
      </w:r>
      <w:r w:rsidRPr="007D5512">
        <w:rPr>
          <w:rFonts w:ascii="Calibri" w:hAnsi="Calibri" w:cs="Calibri"/>
          <w:b/>
          <w:sz w:val="32"/>
          <w:szCs w:val="32"/>
        </w:rPr>
        <w:t xml:space="preserve"> (</w:t>
      </w:r>
      <w:r>
        <w:rPr>
          <w:rFonts w:ascii="Calibri" w:hAnsi="Calibri" w:cs="Calibri"/>
          <w:b/>
          <w:sz w:val="32"/>
          <w:szCs w:val="32"/>
        </w:rPr>
        <w:t>CST</w:t>
      </w:r>
      <w:r w:rsidRPr="007D5512">
        <w:rPr>
          <w:rFonts w:ascii="Calibri" w:hAnsi="Calibri" w:cs="Calibri"/>
          <w:b/>
          <w:sz w:val="32"/>
          <w:szCs w:val="32"/>
        </w:rPr>
        <w:t>)</w:t>
      </w:r>
    </w:p>
    <w:p w14:paraId="506787CB" w14:textId="77777777" w:rsidR="00331A44" w:rsidRPr="007D5512" w:rsidRDefault="00331A44" w:rsidP="00331A44">
      <w:pPr>
        <w:spacing w:before="0" w:after="0"/>
        <w:jc w:val="center"/>
        <w:outlineLvl w:val="0"/>
        <w:rPr>
          <w:rFonts w:ascii="Calibri" w:hAnsi="Calibri" w:cs="Calibri"/>
          <w:b/>
          <w:sz w:val="32"/>
          <w:szCs w:val="32"/>
        </w:rPr>
      </w:pPr>
    </w:p>
    <w:p w14:paraId="2ED152FC" w14:textId="77777777" w:rsidR="00331A44" w:rsidRPr="004013DA" w:rsidRDefault="00331A44" w:rsidP="00331A44">
      <w:pPr>
        <w:spacing w:before="0" w:after="0"/>
        <w:jc w:val="center"/>
        <w:rPr>
          <w:rFonts w:ascii="Calibri" w:hAnsi="Calibri" w:cs="Calibri"/>
          <w:sz w:val="32"/>
          <w:szCs w:val="32"/>
        </w:rPr>
      </w:pPr>
      <w:r w:rsidRPr="00956484">
        <w:rPr>
          <w:rFonts w:ascii="Calibri" w:hAnsi="Calibri" w:cs="Calibri"/>
          <w:b/>
          <w:sz w:val="28"/>
          <w:szCs w:val="28"/>
        </w:rPr>
        <w:t>TOPIC</w:t>
      </w:r>
      <w:r w:rsidRPr="00956484">
        <w:rPr>
          <w:rFonts w:ascii="Calibri" w:hAnsi="Calibri" w:cs="Calibri"/>
          <w:sz w:val="32"/>
          <w:szCs w:val="32"/>
        </w:rPr>
        <w:t xml:space="preserve">: </w:t>
      </w:r>
      <w:r>
        <w:rPr>
          <w:rFonts w:ascii="Calibri" w:hAnsi="Calibri" w:cs="Calibri"/>
          <w:sz w:val="32"/>
          <w:szCs w:val="32"/>
        </w:rPr>
        <w:t>Cultivating the Entrepreneurship Mindset in the Classroom</w:t>
      </w:r>
    </w:p>
    <w:p w14:paraId="2F695807" w14:textId="77777777" w:rsidR="00331A44" w:rsidRPr="004013DA" w:rsidRDefault="00331A44" w:rsidP="00331A44">
      <w:pPr>
        <w:spacing w:before="0" w:after="0"/>
        <w:jc w:val="center"/>
        <w:rPr>
          <w:rFonts w:ascii="Calibri" w:hAnsi="Calibri" w:cs="Calibri"/>
          <w:sz w:val="32"/>
          <w:szCs w:val="32"/>
        </w:rPr>
      </w:pPr>
    </w:p>
    <w:p w14:paraId="7762CD25" w14:textId="77777777" w:rsidR="00331A44" w:rsidRDefault="00331A44" w:rsidP="00331A44">
      <w:pPr>
        <w:spacing w:before="0" w:after="0"/>
        <w:jc w:val="center"/>
        <w:rPr>
          <w:rFonts w:ascii="Calibri" w:hAnsi="Calibri" w:cs="Calibri"/>
          <w:b/>
          <w:color w:val="222222"/>
          <w:sz w:val="32"/>
          <w:szCs w:val="32"/>
          <w:shd w:val="clear" w:color="auto" w:fill="FFFFFF"/>
        </w:rPr>
      </w:pPr>
      <w:r w:rsidRPr="004013DA">
        <w:rPr>
          <w:rFonts w:ascii="Calibri" w:hAnsi="Calibri" w:cs="Calibri"/>
          <w:b/>
          <w:color w:val="222222"/>
          <w:sz w:val="32"/>
          <w:szCs w:val="32"/>
          <w:shd w:val="clear" w:color="auto" w:fill="FFFFFF"/>
        </w:rPr>
        <w:t>SPEAKER</w:t>
      </w:r>
      <w:r>
        <w:rPr>
          <w:rFonts w:ascii="Calibri" w:hAnsi="Calibri" w:cs="Calibri"/>
          <w:b/>
          <w:color w:val="222222"/>
          <w:sz w:val="32"/>
          <w:szCs w:val="32"/>
          <w:shd w:val="clear" w:color="auto" w:fill="FFFFFF"/>
        </w:rPr>
        <w:t>S</w:t>
      </w:r>
      <w:r w:rsidRPr="004013DA">
        <w:rPr>
          <w:rFonts w:ascii="Calibri" w:hAnsi="Calibri" w:cs="Calibri"/>
          <w:b/>
          <w:color w:val="222222"/>
          <w:sz w:val="32"/>
          <w:szCs w:val="32"/>
          <w:shd w:val="clear" w:color="auto" w:fill="FFFFFF"/>
        </w:rPr>
        <w:t xml:space="preserve">:  </w:t>
      </w:r>
    </w:p>
    <w:p w14:paraId="24650505" w14:textId="77777777" w:rsidR="00331A44" w:rsidRPr="0014652A" w:rsidRDefault="00331A44" w:rsidP="00331A44">
      <w:pPr>
        <w:spacing w:before="0" w:after="0"/>
        <w:jc w:val="center"/>
        <w:rPr>
          <w:rFonts w:ascii="Calibri" w:hAnsi="Calibri" w:cs="Calibri"/>
          <w:color w:val="222222"/>
          <w:sz w:val="28"/>
          <w:szCs w:val="32"/>
          <w:shd w:val="clear" w:color="auto" w:fill="FFFFFF"/>
        </w:rPr>
      </w:pPr>
      <w:r w:rsidRPr="0014652A">
        <w:rPr>
          <w:rFonts w:ascii="Calibri" w:hAnsi="Calibri" w:cs="Calibri"/>
          <w:color w:val="222222"/>
          <w:sz w:val="28"/>
          <w:szCs w:val="32"/>
          <w:shd w:val="clear" w:color="auto" w:fill="FFFFFF"/>
        </w:rPr>
        <w:t xml:space="preserve">Sabia </w:t>
      </w:r>
      <w:proofErr w:type="spellStart"/>
      <w:r w:rsidRPr="0014652A">
        <w:rPr>
          <w:rFonts w:ascii="Calibri" w:hAnsi="Calibri" w:cs="Calibri"/>
          <w:color w:val="222222"/>
          <w:sz w:val="28"/>
          <w:szCs w:val="32"/>
          <w:shd w:val="clear" w:color="auto" w:fill="FFFFFF"/>
        </w:rPr>
        <w:t>Abidi</w:t>
      </w:r>
      <w:proofErr w:type="spellEnd"/>
      <w:r w:rsidRPr="0014652A">
        <w:rPr>
          <w:rFonts w:ascii="Calibri" w:hAnsi="Calibri" w:cs="Calibri"/>
          <w:color w:val="222222"/>
          <w:sz w:val="28"/>
          <w:szCs w:val="32"/>
          <w:shd w:val="clear" w:color="auto" w:fill="FFFFFF"/>
        </w:rPr>
        <w:t>, PhD Department of Bioengineering, Rice University</w:t>
      </w:r>
    </w:p>
    <w:p w14:paraId="527E5EF7" w14:textId="41FF7A2F" w:rsidR="00331A44" w:rsidRDefault="00331A44" w:rsidP="00331A44">
      <w:pPr>
        <w:spacing w:before="0" w:after="0"/>
        <w:jc w:val="center"/>
        <w:rPr>
          <w:rFonts w:ascii="Calibri" w:hAnsi="Calibri" w:cs="Calibri"/>
          <w:color w:val="222222"/>
          <w:sz w:val="28"/>
          <w:szCs w:val="32"/>
          <w:shd w:val="clear" w:color="auto" w:fill="FFFFFF"/>
        </w:rPr>
      </w:pPr>
      <w:r w:rsidRPr="0014652A">
        <w:rPr>
          <w:rFonts w:ascii="Calibri" w:hAnsi="Calibri" w:cs="Calibri"/>
          <w:color w:val="222222"/>
          <w:sz w:val="28"/>
          <w:szCs w:val="32"/>
          <w:shd w:val="clear" w:color="auto" w:fill="FFFFFF"/>
        </w:rPr>
        <w:t>Julia Williams, PhD Department of English, Rose-</w:t>
      </w:r>
      <w:proofErr w:type="spellStart"/>
      <w:r w:rsidRPr="0014652A">
        <w:rPr>
          <w:rFonts w:ascii="Calibri" w:hAnsi="Calibri" w:cs="Calibri"/>
          <w:color w:val="222222"/>
          <w:sz w:val="28"/>
          <w:szCs w:val="32"/>
          <w:shd w:val="clear" w:color="auto" w:fill="FFFFFF"/>
        </w:rPr>
        <w:t>Hulman</w:t>
      </w:r>
      <w:proofErr w:type="spellEnd"/>
      <w:r w:rsidRPr="0014652A">
        <w:rPr>
          <w:rFonts w:ascii="Calibri" w:hAnsi="Calibri" w:cs="Calibri"/>
          <w:color w:val="222222"/>
          <w:sz w:val="28"/>
          <w:szCs w:val="32"/>
          <w:shd w:val="clear" w:color="auto" w:fill="FFFFFF"/>
        </w:rPr>
        <w:t xml:space="preserve"> Institute of Technology</w:t>
      </w:r>
    </w:p>
    <w:p w14:paraId="00FF339F" w14:textId="596C065E" w:rsidR="00331A44" w:rsidRDefault="00331A44" w:rsidP="00331A44">
      <w:pPr>
        <w:spacing w:before="0" w:after="0"/>
        <w:jc w:val="center"/>
        <w:rPr>
          <w:rFonts w:ascii="Calibri" w:hAnsi="Calibri" w:cs="Calibri"/>
          <w:color w:val="222222"/>
          <w:sz w:val="32"/>
          <w:szCs w:val="32"/>
          <w:shd w:val="clear" w:color="auto" w:fill="FFFFFF"/>
        </w:rPr>
      </w:pPr>
    </w:p>
    <w:p w14:paraId="2F40E371" w14:textId="3E687815" w:rsidR="00331A44" w:rsidRDefault="00331A44" w:rsidP="00331A44">
      <w:pPr>
        <w:framePr w:hSpace="187" w:wrap="around" w:vAnchor="text" w:hAnchor="page" w:x="737" w:y="221"/>
        <w:rPr>
          <w:rFonts w:ascii="Calibri" w:hAnsi="Calibri" w:cs="Calibri"/>
          <w:sz w:val="22"/>
          <w:szCs w:val="22"/>
        </w:rPr>
      </w:pPr>
      <w:r w:rsidRPr="0012423A">
        <w:rPr>
          <w:rFonts w:ascii="Calibri" w:hAnsi="Calibri" w:cs="Calibri"/>
          <w:b/>
          <w:sz w:val="22"/>
          <w:szCs w:val="22"/>
        </w:rPr>
        <w:t xml:space="preserve">PRESENTATION:  </w:t>
      </w:r>
      <w:r w:rsidRPr="0012423A">
        <w:rPr>
          <w:rFonts w:ascii="Calibri" w:hAnsi="Calibri" w:cs="Calibri"/>
          <w:sz w:val="22"/>
          <w:szCs w:val="22"/>
        </w:rPr>
        <w:t xml:space="preserve"> </w:t>
      </w:r>
      <w:r>
        <w:rPr>
          <w:rFonts w:ascii="Calibri" w:hAnsi="Calibri" w:cs="Calibri"/>
          <w:sz w:val="22"/>
          <w:szCs w:val="22"/>
        </w:rPr>
        <w:t>As engineering educators, the task of teaching entrepreneurship in the classroom can seem daunting. Fortunately, there are organizations such as Engineering Unleashed dedicated to training educators on how to incorporate more entrepreneurship mindset</w:t>
      </w:r>
      <w:r w:rsidR="009D21F7">
        <w:rPr>
          <w:rFonts w:ascii="Calibri" w:hAnsi="Calibri" w:cs="Calibri"/>
          <w:sz w:val="22"/>
          <w:szCs w:val="22"/>
        </w:rPr>
        <w:t>s</w:t>
      </w:r>
      <w:r>
        <w:rPr>
          <w:rFonts w:ascii="Calibri" w:hAnsi="Calibri" w:cs="Calibri"/>
          <w:sz w:val="22"/>
          <w:szCs w:val="22"/>
        </w:rPr>
        <w:t xml:space="preserve"> into the classroom. In this presentation, we will answer the following: </w:t>
      </w:r>
    </w:p>
    <w:p w14:paraId="67623B3E" w14:textId="77777777" w:rsidR="00331A44" w:rsidRDefault="00331A44" w:rsidP="00331A44">
      <w:pPr>
        <w:framePr w:hSpace="187" w:wrap="around" w:vAnchor="text" w:hAnchor="page" w:x="737" w:y="221"/>
        <w:numPr>
          <w:ilvl w:val="0"/>
          <w:numId w:val="1"/>
        </w:numPr>
        <w:rPr>
          <w:rFonts w:ascii="Calibri" w:hAnsi="Calibri" w:cs="Calibri"/>
          <w:sz w:val="22"/>
          <w:szCs w:val="22"/>
        </w:rPr>
      </w:pPr>
      <w:r>
        <w:rPr>
          <w:rFonts w:ascii="Calibri" w:hAnsi="Calibri" w:cs="Calibri"/>
          <w:sz w:val="22"/>
          <w:szCs w:val="22"/>
        </w:rPr>
        <w:t>What is an Entrepreneurship Mindset?</w:t>
      </w:r>
    </w:p>
    <w:p w14:paraId="3E87A785" w14:textId="77777777" w:rsidR="00331A44" w:rsidRDefault="00331A44" w:rsidP="00331A44">
      <w:pPr>
        <w:framePr w:hSpace="187" w:wrap="around" w:vAnchor="text" w:hAnchor="page" w:x="737" w:y="221"/>
        <w:numPr>
          <w:ilvl w:val="0"/>
          <w:numId w:val="1"/>
        </w:numPr>
        <w:rPr>
          <w:rFonts w:ascii="Calibri" w:hAnsi="Calibri" w:cs="Calibri"/>
          <w:sz w:val="22"/>
          <w:szCs w:val="22"/>
        </w:rPr>
      </w:pPr>
      <w:r>
        <w:rPr>
          <w:rFonts w:ascii="Calibri" w:hAnsi="Calibri" w:cs="Calibri"/>
          <w:sz w:val="22"/>
          <w:szCs w:val="22"/>
        </w:rPr>
        <w:t>What resources does Engineering Unleashed have to offer?</w:t>
      </w:r>
    </w:p>
    <w:p w14:paraId="753265AA" w14:textId="77777777" w:rsidR="00331A44" w:rsidRDefault="00331A44" w:rsidP="00331A44">
      <w:pPr>
        <w:framePr w:hSpace="187" w:wrap="around" w:vAnchor="text" w:hAnchor="page" w:x="737" w:y="221"/>
        <w:numPr>
          <w:ilvl w:val="0"/>
          <w:numId w:val="1"/>
        </w:numPr>
        <w:rPr>
          <w:rFonts w:ascii="Calibri" w:hAnsi="Calibri" w:cs="Calibri"/>
          <w:sz w:val="22"/>
          <w:szCs w:val="22"/>
        </w:rPr>
      </w:pPr>
      <w:r>
        <w:rPr>
          <w:rFonts w:ascii="Calibri" w:hAnsi="Calibri" w:cs="Calibri"/>
          <w:sz w:val="22"/>
          <w:szCs w:val="22"/>
        </w:rPr>
        <w:t>What are some examples of entrepreneurially-minded activities we can deploy in the classroom?</w:t>
      </w:r>
    </w:p>
    <w:p w14:paraId="42CB0B1C" w14:textId="51C37115" w:rsidR="00331A44" w:rsidRPr="00EE4ACA" w:rsidRDefault="00331A44" w:rsidP="00331A44">
      <w:pPr>
        <w:framePr w:hSpace="187" w:wrap="around" w:vAnchor="text" w:hAnchor="page" w:x="737" w:y="221"/>
        <w:rPr>
          <w:rFonts w:ascii="Calibri" w:hAnsi="Calibri" w:cs="Calibri"/>
          <w:sz w:val="22"/>
          <w:szCs w:val="22"/>
        </w:rPr>
      </w:pPr>
      <w:r>
        <w:rPr>
          <w:rFonts w:ascii="Calibri" w:hAnsi="Calibri" w:cs="Calibri"/>
          <w:sz w:val="22"/>
          <w:szCs w:val="22"/>
        </w:rPr>
        <w:t xml:space="preserve">More specifically, we will discuss some of the recent entrepreneurially focused classroom activities deployed into a core curriculum physiology course for biomedical engineers and the potential impact. These activities include a problem-solving workshop, hands-on exercises and video creations. </w:t>
      </w:r>
    </w:p>
    <w:p w14:paraId="1A5BB845" w14:textId="77777777" w:rsidR="00331A44" w:rsidRDefault="00331A44" w:rsidP="00331A44">
      <w:pPr>
        <w:shd w:val="clear" w:color="auto" w:fill="FFFFFF"/>
        <w:rPr>
          <w:rFonts w:ascii="Calibri" w:hAnsi="Calibri" w:cs="Calibri"/>
          <w:b/>
          <w:sz w:val="22"/>
          <w:szCs w:val="22"/>
        </w:rPr>
      </w:pPr>
    </w:p>
    <w:p w14:paraId="027616A1" w14:textId="51D603C7" w:rsidR="00331A44" w:rsidRDefault="00331A44" w:rsidP="00331A44">
      <w:pPr>
        <w:shd w:val="clear" w:color="auto" w:fill="FFFFFF"/>
        <w:rPr>
          <w:szCs w:val="24"/>
        </w:rPr>
      </w:pPr>
      <w:r w:rsidRPr="0012423A">
        <w:rPr>
          <w:rFonts w:ascii="Calibri" w:hAnsi="Calibri" w:cs="Calibri"/>
          <w:b/>
          <w:sz w:val="22"/>
          <w:szCs w:val="22"/>
        </w:rPr>
        <w:t>SPEAKER</w:t>
      </w:r>
      <w:r>
        <w:rPr>
          <w:rFonts w:ascii="Calibri" w:hAnsi="Calibri" w:cs="Calibri"/>
          <w:b/>
          <w:sz w:val="22"/>
          <w:szCs w:val="22"/>
        </w:rPr>
        <w:t>S</w:t>
      </w:r>
      <w:r w:rsidRPr="0012423A">
        <w:rPr>
          <w:rFonts w:ascii="Calibri" w:hAnsi="Calibri" w:cs="Calibri"/>
          <w:b/>
          <w:sz w:val="22"/>
          <w:szCs w:val="22"/>
        </w:rPr>
        <w:t xml:space="preserve">: </w:t>
      </w:r>
      <w:r>
        <w:rPr>
          <w:szCs w:val="24"/>
        </w:rPr>
        <w:t xml:space="preserve"> </w:t>
      </w:r>
    </w:p>
    <w:p w14:paraId="116CE26D" w14:textId="0F3DE03F" w:rsidR="00331A44" w:rsidRDefault="00331A44" w:rsidP="00331A44">
      <w:pPr>
        <w:rPr>
          <w:rFonts w:asciiTheme="minorHAnsi" w:hAnsiTheme="minorHAnsi" w:cstheme="minorHAnsi"/>
          <w:shd w:val="clear" w:color="auto" w:fill="FFFFFF"/>
        </w:rPr>
      </w:pPr>
      <w:r w:rsidRPr="00394767">
        <w:rPr>
          <w:rFonts w:asciiTheme="minorHAnsi" w:hAnsiTheme="minorHAnsi" w:cstheme="minorHAnsi"/>
          <w:b/>
          <w:shd w:val="clear" w:color="auto" w:fill="FFFFFF"/>
        </w:rPr>
        <w:t xml:space="preserve">Sabia </w:t>
      </w:r>
      <w:proofErr w:type="spellStart"/>
      <w:r w:rsidRPr="00394767">
        <w:rPr>
          <w:rFonts w:asciiTheme="minorHAnsi" w:hAnsiTheme="minorHAnsi" w:cstheme="minorHAnsi"/>
          <w:b/>
          <w:shd w:val="clear" w:color="auto" w:fill="FFFFFF"/>
        </w:rPr>
        <w:t>Abidi</w:t>
      </w:r>
      <w:proofErr w:type="spellEnd"/>
      <w:r w:rsidRPr="00912FAE">
        <w:rPr>
          <w:rFonts w:asciiTheme="minorHAnsi" w:hAnsiTheme="minorHAnsi" w:cstheme="minorHAnsi"/>
          <w:shd w:val="clear" w:color="auto" w:fill="FFFFFF"/>
        </w:rPr>
        <w:t xml:space="preserve"> is an Assistant Teaching Professor in the bioengineering department at Rice University and teaches</w:t>
      </w:r>
      <w:r w:rsidRPr="00912FAE">
        <w:rPr>
          <w:rFonts w:asciiTheme="minorHAnsi" w:hAnsiTheme="minorHAnsi" w:cstheme="minorHAnsi"/>
        </w:rPr>
        <w:t xml:space="preserve"> </w:t>
      </w:r>
      <w:r w:rsidRPr="00912FAE">
        <w:rPr>
          <w:rFonts w:asciiTheme="minorHAnsi" w:hAnsiTheme="minorHAnsi" w:cstheme="minorHAnsi"/>
          <w:shd w:val="clear" w:color="auto" w:fill="FFFFFF"/>
        </w:rPr>
        <w:t xml:space="preserve">courses in Systems </w:t>
      </w:r>
      <w:r w:rsidRPr="00394767">
        <w:rPr>
          <w:rFonts w:asciiTheme="minorHAnsi" w:hAnsiTheme="minorHAnsi" w:cstheme="minorHAnsi"/>
          <w:shd w:val="clear" w:color="auto" w:fill="FFFFFF"/>
        </w:rPr>
        <w:t>Physiology, Troubleshooting of Clinical Lab Equipment, and Senior</w:t>
      </w:r>
      <w:r w:rsidRPr="00394767">
        <w:rPr>
          <w:rFonts w:asciiTheme="minorHAnsi" w:hAnsiTheme="minorHAnsi" w:cstheme="minorHAnsi"/>
        </w:rPr>
        <w:t xml:space="preserve"> </w:t>
      </w:r>
      <w:r w:rsidRPr="00394767">
        <w:rPr>
          <w:rFonts w:asciiTheme="minorHAnsi" w:hAnsiTheme="minorHAnsi" w:cstheme="minorHAnsi"/>
          <w:shd w:val="clear" w:color="auto" w:fill="FFFFFF"/>
        </w:rPr>
        <w:t>Design.</w:t>
      </w:r>
      <w:r w:rsidRPr="00394767">
        <w:rPr>
          <w:rStyle w:val="Strong"/>
          <w:rFonts w:asciiTheme="minorHAnsi" w:hAnsiTheme="minorHAnsi" w:cstheme="minorHAnsi"/>
          <w:szCs w:val="22"/>
        </w:rPr>
        <w:t xml:space="preserve"> </w:t>
      </w:r>
      <w:r w:rsidRPr="00394767">
        <w:rPr>
          <w:rStyle w:val="Strong"/>
          <w:rFonts w:asciiTheme="minorHAnsi" w:hAnsiTheme="minorHAnsi" w:cstheme="minorHAnsi"/>
          <w:b w:val="0"/>
          <w:szCs w:val="22"/>
        </w:rPr>
        <w:t xml:space="preserve">She has been awarded internal and external funding to pursue classroom-based research. </w:t>
      </w:r>
      <w:proofErr w:type="spellStart"/>
      <w:r>
        <w:rPr>
          <w:rStyle w:val="Strong"/>
          <w:rFonts w:asciiTheme="minorHAnsi" w:hAnsiTheme="minorHAnsi" w:cstheme="minorHAnsi"/>
          <w:b w:val="0"/>
          <w:szCs w:val="22"/>
        </w:rPr>
        <w:t>Abidi</w:t>
      </w:r>
      <w:proofErr w:type="spellEnd"/>
      <w:r>
        <w:rPr>
          <w:rStyle w:val="Strong"/>
          <w:rFonts w:asciiTheme="minorHAnsi" w:hAnsiTheme="minorHAnsi" w:cstheme="minorHAnsi"/>
          <w:b w:val="0"/>
          <w:szCs w:val="22"/>
        </w:rPr>
        <w:t xml:space="preserve"> is involved in the development of </w:t>
      </w:r>
      <w:r w:rsidRPr="00394767">
        <w:rPr>
          <w:rStyle w:val="Strong"/>
          <w:rFonts w:asciiTheme="minorHAnsi" w:hAnsiTheme="minorHAnsi" w:cstheme="minorHAnsi"/>
          <w:b w:val="0"/>
          <w:szCs w:val="22"/>
        </w:rPr>
        <w:t xml:space="preserve">a specialized unit for respiratory research to encourage open-source technical innovation and advances in global respiratory tech. </w:t>
      </w:r>
      <w:proofErr w:type="spellStart"/>
      <w:r>
        <w:rPr>
          <w:rStyle w:val="Strong"/>
          <w:rFonts w:asciiTheme="minorHAnsi" w:hAnsiTheme="minorHAnsi" w:cstheme="minorHAnsi"/>
          <w:b w:val="0"/>
          <w:szCs w:val="22"/>
        </w:rPr>
        <w:t>Abidi</w:t>
      </w:r>
      <w:proofErr w:type="spellEnd"/>
      <w:r>
        <w:rPr>
          <w:rStyle w:val="Strong"/>
          <w:rFonts w:asciiTheme="minorHAnsi" w:hAnsiTheme="minorHAnsi" w:cstheme="minorHAnsi"/>
          <w:b w:val="0"/>
          <w:szCs w:val="22"/>
        </w:rPr>
        <w:t xml:space="preserve"> has published in ASEE and</w:t>
      </w:r>
      <w:r w:rsidRPr="00394767">
        <w:rPr>
          <w:rFonts w:asciiTheme="minorHAnsi" w:hAnsiTheme="minorHAnsi" w:cstheme="minorHAnsi"/>
          <w:shd w:val="clear" w:color="auto" w:fill="FFFFFF"/>
        </w:rPr>
        <w:t xml:space="preserve"> is committed to mentorship and STEM outreach through her advisory and mentor roles at Rice, IEEE WIE, </w:t>
      </w:r>
      <w:r>
        <w:rPr>
          <w:rFonts w:asciiTheme="minorHAnsi" w:hAnsiTheme="minorHAnsi" w:cstheme="minorHAnsi"/>
          <w:shd w:val="clear" w:color="auto" w:fill="FFFFFF"/>
        </w:rPr>
        <w:t xml:space="preserve">and </w:t>
      </w:r>
      <w:r w:rsidRPr="00394767">
        <w:rPr>
          <w:rFonts w:asciiTheme="minorHAnsi" w:hAnsiTheme="minorHAnsi" w:cstheme="minorHAnsi"/>
          <w:shd w:val="clear" w:color="auto" w:fill="FFFFFF"/>
        </w:rPr>
        <w:t>Big Brother/</w:t>
      </w:r>
      <w:r w:rsidRPr="00912FAE">
        <w:rPr>
          <w:rFonts w:asciiTheme="minorHAnsi" w:hAnsiTheme="minorHAnsi" w:cstheme="minorHAnsi"/>
          <w:shd w:val="clear" w:color="auto" w:fill="FFFFFF"/>
        </w:rPr>
        <w:t>Big Sister. In her spare time, she enjoys taking things apart and keeping her boys out of trouble.</w:t>
      </w:r>
    </w:p>
    <w:p w14:paraId="53D09B37" w14:textId="77777777" w:rsidR="00331A44" w:rsidRPr="00331A44" w:rsidRDefault="00331A44" w:rsidP="00331A44">
      <w:pPr>
        <w:rPr>
          <w:rFonts w:asciiTheme="minorHAnsi" w:hAnsiTheme="minorHAnsi" w:cstheme="minorHAnsi"/>
          <w:shd w:val="clear" w:color="auto" w:fill="FFFFFF"/>
        </w:rPr>
      </w:pPr>
    </w:p>
    <w:p w14:paraId="203D396A" w14:textId="74E74EF3" w:rsidR="00331A44" w:rsidRDefault="00331A44" w:rsidP="00331A44">
      <w:pPr>
        <w:spacing w:before="0" w:after="0"/>
        <w:jc w:val="both"/>
        <w:rPr>
          <w:rFonts w:ascii="Calibri" w:hAnsi="Calibri" w:cs="Calibri"/>
          <w:color w:val="222222"/>
          <w:sz w:val="32"/>
          <w:szCs w:val="32"/>
          <w:shd w:val="clear" w:color="auto" w:fill="FFFFFF"/>
        </w:rPr>
      </w:pPr>
      <w:r w:rsidRPr="0014652A">
        <w:rPr>
          <w:rFonts w:asciiTheme="minorHAnsi" w:hAnsiTheme="minorHAnsi" w:cstheme="minorHAnsi"/>
          <w:b/>
          <w:szCs w:val="24"/>
        </w:rPr>
        <w:t>Julia M. Williams</w:t>
      </w:r>
      <w:r w:rsidRPr="0014652A">
        <w:rPr>
          <w:rFonts w:asciiTheme="minorHAnsi" w:hAnsiTheme="minorHAnsi" w:cstheme="minorHAnsi"/>
          <w:szCs w:val="24"/>
        </w:rPr>
        <w:t xml:space="preserve"> joined the faculty of the Humanities and Social Sciences Department at Rose-</w:t>
      </w:r>
      <w:proofErr w:type="spellStart"/>
      <w:r w:rsidRPr="0014652A">
        <w:rPr>
          <w:rFonts w:asciiTheme="minorHAnsi" w:hAnsiTheme="minorHAnsi" w:cstheme="minorHAnsi"/>
          <w:szCs w:val="24"/>
        </w:rPr>
        <w:t>Hulman</w:t>
      </w:r>
      <w:proofErr w:type="spellEnd"/>
      <w:r w:rsidRPr="0014652A">
        <w:rPr>
          <w:rFonts w:asciiTheme="minorHAnsi" w:hAnsiTheme="minorHAnsi" w:cstheme="minorHAnsi"/>
          <w:szCs w:val="24"/>
        </w:rPr>
        <w:t xml:space="preserve"> Institute of Technology in 1992, then assumed duties as Executive Director of the Office of Institutional</w:t>
      </w:r>
      <w:r>
        <w:rPr>
          <w:rFonts w:asciiTheme="minorHAnsi" w:hAnsiTheme="minorHAnsi" w:cstheme="minorHAnsi"/>
          <w:szCs w:val="24"/>
        </w:rPr>
        <w:t xml:space="preserve"> </w:t>
      </w:r>
      <w:r w:rsidRPr="0014652A">
        <w:rPr>
          <w:rFonts w:asciiTheme="minorHAnsi" w:hAnsiTheme="minorHAnsi" w:cstheme="minorHAnsi"/>
          <w:szCs w:val="24"/>
        </w:rPr>
        <w:t>Research, Planning, and Assessment in 2005. From 2016-19, she served as Interim Dean of Cross-Cutting Programs and Emerging Opportunities.  In this role, she supported the work of faculty who create multi-</w:t>
      </w:r>
      <w:r w:rsidRPr="0014652A">
        <w:rPr>
          <w:rFonts w:asciiTheme="minorHAnsi" w:hAnsiTheme="minorHAnsi" w:cstheme="minorHAnsi"/>
          <w:szCs w:val="24"/>
        </w:rPr>
        <w:lastRenderedPageBreak/>
        <w:t>disciplinary learning opportunities for Rose-</w:t>
      </w:r>
      <w:proofErr w:type="spellStart"/>
      <w:r w:rsidRPr="0014652A">
        <w:rPr>
          <w:rFonts w:asciiTheme="minorHAnsi" w:hAnsiTheme="minorHAnsi" w:cstheme="minorHAnsi"/>
          <w:szCs w:val="24"/>
        </w:rPr>
        <w:t>Hulman</w:t>
      </w:r>
      <w:proofErr w:type="spellEnd"/>
      <w:r w:rsidRPr="0014652A">
        <w:rPr>
          <w:rFonts w:asciiTheme="minorHAnsi" w:hAnsiTheme="minorHAnsi" w:cstheme="minorHAnsi"/>
          <w:szCs w:val="24"/>
        </w:rPr>
        <w:t xml:space="preserve"> students.  Williams’ publications on assessment, engineering and professional communication, and tablet PCs have appeared in the </w:t>
      </w:r>
      <w:r w:rsidRPr="0014652A">
        <w:rPr>
          <w:rFonts w:asciiTheme="minorHAnsi" w:hAnsiTheme="minorHAnsi" w:cstheme="minorHAnsi"/>
          <w:i/>
          <w:iCs/>
          <w:szCs w:val="24"/>
        </w:rPr>
        <w:t xml:space="preserve">Journal of Engineering Education </w:t>
      </w:r>
      <w:r w:rsidRPr="0014652A">
        <w:rPr>
          <w:rFonts w:asciiTheme="minorHAnsi" w:hAnsiTheme="minorHAnsi" w:cstheme="minorHAnsi"/>
          <w:iCs/>
          <w:szCs w:val="24"/>
        </w:rPr>
        <w:t xml:space="preserve">and </w:t>
      </w:r>
      <w:r w:rsidRPr="0014652A">
        <w:rPr>
          <w:rFonts w:asciiTheme="minorHAnsi" w:hAnsiTheme="minorHAnsi" w:cstheme="minorHAnsi"/>
          <w:i/>
          <w:iCs/>
          <w:szCs w:val="24"/>
        </w:rPr>
        <w:t xml:space="preserve">IEEE Transactions on Professional Communication, </w:t>
      </w:r>
      <w:r w:rsidRPr="0014652A">
        <w:rPr>
          <w:rFonts w:asciiTheme="minorHAnsi" w:hAnsiTheme="minorHAnsi" w:cstheme="minorHAnsi"/>
          <w:szCs w:val="24"/>
        </w:rPr>
        <w:t xml:space="preserve">among others. She has been awarded grants from Microsoft, HP, the Engineering Communication Foundation, and National Science Foundation. Currently she supports the work of the Revolutionizing Engineering Departments (NSF RED) grant recipients, as well as serving as Project Director for the Embedding Entrepreneurial Mindset in Engineering Professional Societies (KEEN).  She has received numerous awards including the 2015 Schlesinger Award (IEEE Professional Communication Society) and 2010 Sterling Olmsted Award (ASEE Liberal Education Division).  She is the author of </w:t>
      </w:r>
      <w:r w:rsidRPr="0014652A">
        <w:rPr>
          <w:rFonts w:asciiTheme="minorHAnsi" w:hAnsiTheme="minorHAnsi" w:cstheme="minorHAnsi"/>
          <w:i/>
          <w:szCs w:val="24"/>
        </w:rPr>
        <w:t>Making a Change in STEM Education:  The Change Maker’s Toolkit</w:t>
      </w:r>
      <w:r w:rsidRPr="0014652A">
        <w:rPr>
          <w:rFonts w:asciiTheme="minorHAnsi" w:hAnsiTheme="minorHAnsi" w:cstheme="minorHAnsi"/>
          <w:szCs w:val="24"/>
        </w:rPr>
        <w:t xml:space="preserve"> (forthcoming in 2023 from Taylor &amp; Francis)</w:t>
      </w:r>
      <w:r>
        <w:rPr>
          <w:rFonts w:asciiTheme="minorHAnsi" w:hAnsiTheme="minorHAnsi" w:cstheme="minorHAnsi"/>
          <w:szCs w:val="24"/>
        </w:rPr>
        <w:t>.</w:t>
      </w:r>
    </w:p>
    <w:p w14:paraId="401B11B7" w14:textId="69836D06" w:rsidR="00331A44" w:rsidRDefault="00331A44" w:rsidP="00331A44">
      <w:pPr>
        <w:spacing w:before="0" w:after="0"/>
        <w:jc w:val="both"/>
        <w:rPr>
          <w:rFonts w:ascii="Calibri" w:hAnsi="Calibri" w:cs="Calibri"/>
          <w:color w:val="222222"/>
          <w:sz w:val="32"/>
          <w:szCs w:val="32"/>
          <w:shd w:val="clear" w:color="auto" w:fill="FFFFFF"/>
        </w:rPr>
      </w:pPr>
    </w:p>
    <w:p w14:paraId="358A9F4C" w14:textId="77777777" w:rsidR="00331A44" w:rsidRPr="00BB06CF" w:rsidRDefault="00331A44" w:rsidP="00331A44">
      <w:pPr>
        <w:spacing w:before="0" w:after="0"/>
        <w:rPr>
          <w:rFonts w:ascii="Calibri" w:hAnsi="Calibri" w:cs="Calibri"/>
          <w:b/>
          <w:color w:val="222222"/>
          <w:sz w:val="28"/>
          <w:szCs w:val="28"/>
          <w:shd w:val="clear" w:color="auto" w:fill="FFFFFF"/>
        </w:rPr>
        <w:sectPr w:rsidR="00331A44" w:rsidRPr="00BB06CF">
          <w:headerReference w:type="default" r:id="rId7"/>
          <w:footerReference w:type="default" r:id="rId8"/>
          <w:pgSz w:w="12240" w:h="15840" w:code="1"/>
          <w:pgMar w:top="432" w:right="1440" w:bottom="432" w:left="720" w:header="576" w:footer="576" w:gutter="0"/>
          <w:cols w:space="720"/>
          <w:noEndnote/>
        </w:sectPr>
      </w:pPr>
    </w:p>
    <w:p w14:paraId="220E03E6" w14:textId="77777777" w:rsidR="00331A44" w:rsidRDefault="00331A44" w:rsidP="00331A44">
      <w:pPr>
        <w:tabs>
          <w:tab w:val="left" w:pos="3600"/>
        </w:tabs>
        <w:spacing w:before="0" w:after="0"/>
        <w:rPr>
          <w:rFonts w:ascii="Calibri" w:hAnsi="Calibri" w:cs="Calibri"/>
          <w:i/>
          <w:sz w:val="28"/>
          <w:szCs w:val="28"/>
        </w:rPr>
      </w:pPr>
    </w:p>
    <w:p w14:paraId="0EB84781" w14:textId="34CB5D7C" w:rsidR="00331A44" w:rsidRDefault="00331A44" w:rsidP="00331A44">
      <w:pPr>
        <w:tabs>
          <w:tab w:val="left" w:pos="3600"/>
        </w:tabs>
        <w:spacing w:before="0" w:after="0"/>
        <w:rPr>
          <w:rFonts w:ascii="Calibri" w:hAnsi="Calibri" w:cs="Calibri"/>
          <w:i/>
          <w:sz w:val="28"/>
          <w:szCs w:val="28"/>
        </w:rPr>
      </w:pPr>
      <w:r w:rsidRPr="00BB06CF">
        <w:rPr>
          <w:rFonts w:ascii="Calibri" w:hAnsi="Calibri" w:cs="Calibri"/>
          <w:i/>
          <w:sz w:val="28"/>
          <w:szCs w:val="28"/>
        </w:rPr>
        <w:t xml:space="preserve">Organized by the </w:t>
      </w:r>
      <w:r>
        <w:rPr>
          <w:rFonts w:ascii="Calibri" w:hAnsi="Calibri" w:cs="Calibri"/>
          <w:i/>
          <w:sz w:val="28"/>
          <w:szCs w:val="28"/>
        </w:rPr>
        <w:t>Women In Engineering Affinity Group (WIE-AG) of Galveston Bay Section</w:t>
      </w:r>
      <w:r w:rsidR="001215A5">
        <w:rPr>
          <w:rFonts w:ascii="Calibri" w:hAnsi="Calibri" w:cs="Calibri"/>
          <w:i/>
          <w:sz w:val="28"/>
          <w:szCs w:val="28"/>
        </w:rPr>
        <w:t>,</w:t>
      </w:r>
      <w:r w:rsidR="00956081">
        <w:rPr>
          <w:rFonts w:ascii="Calibri" w:hAnsi="Calibri" w:cs="Calibri"/>
          <w:i/>
          <w:sz w:val="28"/>
          <w:szCs w:val="28"/>
        </w:rPr>
        <w:t xml:space="preserve"> </w:t>
      </w:r>
      <w:r w:rsidRPr="00BB06CF">
        <w:rPr>
          <w:rFonts w:ascii="Calibri" w:hAnsi="Calibri" w:cs="Calibri"/>
          <w:i/>
          <w:sz w:val="28"/>
          <w:szCs w:val="28"/>
        </w:rPr>
        <w:t>Joint Societies Chapters</w:t>
      </w:r>
      <w:r w:rsidR="001215A5">
        <w:rPr>
          <w:rFonts w:ascii="Calibri" w:hAnsi="Calibri" w:cs="Calibri"/>
          <w:i/>
          <w:sz w:val="28"/>
          <w:szCs w:val="28"/>
        </w:rPr>
        <w:t xml:space="preserve"> and </w:t>
      </w:r>
      <w:r w:rsidR="00956081">
        <w:rPr>
          <w:rFonts w:ascii="Calibri" w:hAnsi="Calibri" w:cs="Calibri"/>
          <w:i/>
          <w:sz w:val="28"/>
          <w:szCs w:val="28"/>
        </w:rPr>
        <w:t>Consulting -AG</w:t>
      </w:r>
      <w:r w:rsidRPr="00BB06CF">
        <w:rPr>
          <w:rFonts w:ascii="Calibri" w:hAnsi="Calibri" w:cs="Calibri"/>
          <w:i/>
          <w:sz w:val="28"/>
          <w:szCs w:val="28"/>
        </w:rPr>
        <w:t xml:space="preserve">, the presentation is open to all interested IEEE and non-IEEE members. </w:t>
      </w:r>
    </w:p>
    <w:p w14:paraId="4E9BD523" w14:textId="77777777" w:rsidR="00331A44" w:rsidRDefault="00331A44" w:rsidP="00331A44">
      <w:pPr>
        <w:tabs>
          <w:tab w:val="left" w:pos="3600"/>
        </w:tabs>
        <w:spacing w:before="0" w:after="0"/>
        <w:rPr>
          <w:rFonts w:ascii="Calibri" w:hAnsi="Calibri" w:cs="Calibri"/>
          <w:i/>
          <w:sz w:val="28"/>
          <w:szCs w:val="28"/>
        </w:rPr>
      </w:pPr>
    </w:p>
    <w:p w14:paraId="3DCC592A" w14:textId="77777777" w:rsidR="00497950" w:rsidRDefault="00331A44" w:rsidP="00331A44">
      <w:pPr>
        <w:tabs>
          <w:tab w:val="left" w:pos="3600"/>
        </w:tabs>
        <w:spacing w:before="0" w:after="0"/>
        <w:rPr>
          <w:rFonts w:ascii="Calibri" w:hAnsi="Calibri" w:cs="Calibri"/>
          <w:i/>
          <w:sz w:val="28"/>
          <w:szCs w:val="28"/>
        </w:rPr>
      </w:pPr>
      <w:r w:rsidRPr="007D5512">
        <w:rPr>
          <w:rFonts w:ascii="Calibri" w:hAnsi="Calibri" w:cs="Calibri"/>
          <w:b/>
          <w:i/>
          <w:sz w:val="28"/>
          <w:szCs w:val="28"/>
        </w:rPr>
        <w:t>Registration</w:t>
      </w:r>
      <w:r w:rsidRPr="00BB06CF">
        <w:rPr>
          <w:rFonts w:ascii="Calibri" w:hAnsi="Calibri" w:cs="Calibri"/>
          <w:i/>
          <w:sz w:val="28"/>
          <w:szCs w:val="28"/>
        </w:rPr>
        <w:t xml:space="preserve"> is needed by </w:t>
      </w:r>
      <w:r>
        <w:rPr>
          <w:rFonts w:ascii="Calibri" w:hAnsi="Calibri" w:cs="Calibri"/>
          <w:i/>
          <w:sz w:val="28"/>
          <w:szCs w:val="28"/>
        </w:rPr>
        <w:t>Wednesday August 10</w:t>
      </w:r>
      <w:r w:rsidRPr="0062639D">
        <w:rPr>
          <w:rFonts w:ascii="Calibri" w:hAnsi="Calibri" w:cs="Calibri"/>
          <w:i/>
          <w:sz w:val="28"/>
          <w:szCs w:val="28"/>
          <w:vertAlign w:val="superscript"/>
        </w:rPr>
        <w:t>t</w:t>
      </w:r>
      <w:r>
        <w:rPr>
          <w:rFonts w:ascii="Calibri" w:hAnsi="Calibri" w:cs="Calibri"/>
          <w:i/>
          <w:sz w:val="28"/>
          <w:szCs w:val="28"/>
          <w:vertAlign w:val="superscript"/>
        </w:rPr>
        <w:t>h</w:t>
      </w:r>
      <w:r w:rsidRPr="00BB06CF">
        <w:rPr>
          <w:rFonts w:ascii="Calibri" w:hAnsi="Calibri" w:cs="Calibri"/>
          <w:i/>
          <w:sz w:val="28"/>
          <w:szCs w:val="28"/>
        </w:rPr>
        <w:t>, 202</w:t>
      </w:r>
      <w:r>
        <w:rPr>
          <w:rFonts w:ascii="Calibri" w:hAnsi="Calibri" w:cs="Calibri"/>
          <w:i/>
          <w:sz w:val="28"/>
          <w:szCs w:val="28"/>
        </w:rPr>
        <w:t>2</w:t>
      </w:r>
      <w:r w:rsidRPr="00BB06CF">
        <w:rPr>
          <w:rFonts w:ascii="Calibri" w:hAnsi="Calibri" w:cs="Calibri"/>
          <w:i/>
          <w:sz w:val="28"/>
          <w:szCs w:val="28"/>
        </w:rPr>
        <w:t xml:space="preserve"> [Close of Business at 5:00 PM Houston Time] to receive login information and attend the complimentary presentation.</w:t>
      </w:r>
    </w:p>
    <w:p w14:paraId="14676EB6" w14:textId="068B4337" w:rsidR="00497950" w:rsidRDefault="00497950" w:rsidP="00331A44">
      <w:pPr>
        <w:tabs>
          <w:tab w:val="left" w:pos="3600"/>
        </w:tabs>
        <w:spacing w:before="0" w:after="0"/>
        <w:rPr>
          <w:rFonts w:ascii="Calibri" w:hAnsi="Calibri" w:cs="Calibri"/>
          <w:i/>
          <w:sz w:val="28"/>
          <w:szCs w:val="28"/>
        </w:rPr>
      </w:pPr>
      <w:r>
        <w:rPr>
          <w:rFonts w:ascii="Calibri" w:hAnsi="Calibri" w:cs="Calibri"/>
          <w:i/>
          <w:sz w:val="28"/>
          <w:szCs w:val="28"/>
        </w:rPr>
        <w:t xml:space="preserve">IEEE VTOOLS Registration is available at </w:t>
      </w:r>
      <w:r w:rsidRPr="00497950">
        <w:rPr>
          <w:rFonts w:ascii="Calibri" w:hAnsi="Calibri" w:cs="Calibri"/>
          <w:i/>
          <w:sz w:val="28"/>
          <w:szCs w:val="28"/>
        </w:rPr>
        <w:t>https://events.vtools.ieee.org/event/register/320938</w:t>
      </w:r>
    </w:p>
    <w:p w14:paraId="5CFBB584" w14:textId="77777777" w:rsidR="00497950" w:rsidRDefault="00497950" w:rsidP="00331A44">
      <w:pPr>
        <w:tabs>
          <w:tab w:val="left" w:pos="3600"/>
        </w:tabs>
        <w:spacing w:before="0" w:after="0"/>
        <w:rPr>
          <w:rFonts w:ascii="Calibri" w:hAnsi="Calibri" w:cs="Calibri"/>
          <w:i/>
          <w:sz w:val="28"/>
          <w:szCs w:val="28"/>
        </w:rPr>
      </w:pPr>
    </w:p>
    <w:p w14:paraId="4B4C7F2C" w14:textId="65563DE6" w:rsidR="00331A44" w:rsidRDefault="00497950" w:rsidP="00331A44">
      <w:pPr>
        <w:tabs>
          <w:tab w:val="left" w:pos="3600"/>
        </w:tabs>
        <w:spacing w:before="0" w:after="0"/>
        <w:rPr>
          <w:rFonts w:ascii="Calibri" w:hAnsi="Calibri" w:cs="Calibri"/>
          <w:sz w:val="28"/>
          <w:szCs w:val="28"/>
        </w:rPr>
      </w:pPr>
      <w:r>
        <w:rPr>
          <w:rFonts w:ascii="Calibri" w:hAnsi="Calibri" w:cs="Calibri"/>
          <w:i/>
          <w:sz w:val="28"/>
          <w:szCs w:val="28"/>
        </w:rPr>
        <w:t xml:space="preserve">You may also </w:t>
      </w:r>
      <w:r w:rsidR="00331A44" w:rsidRPr="00BB06CF">
        <w:rPr>
          <w:rFonts w:ascii="Calibri" w:hAnsi="Calibri" w:cs="Calibri"/>
          <w:i/>
          <w:sz w:val="28"/>
          <w:szCs w:val="28"/>
        </w:rPr>
        <w:t xml:space="preserve"> send </w:t>
      </w:r>
      <w:r w:rsidR="00331A44">
        <w:rPr>
          <w:rFonts w:ascii="Calibri" w:hAnsi="Calibri" w:cs="Calibri"/>
          <w:i/>
          <w:sz w:val="28"/>
          <w:szCs w:val="28"/>
        </w:rPr>
        <w:t xml:space="preserve">registration </w:t>
      </w:r>
      <w:r w:rsidR="00331A44" w:rsidRPr="00BB06CF">
        <w:rPr>
          <w:rFonts w:ascii="Calibri" w:hAnsi="Calibri" w:cs="Calibri"/>
          <w:i/>
          <w:sz w:val="28"/>
          <w:szCs w:val="28"/>
        </w:rPr>
        <w:t xml:space="preserve">request to </w:t>
      </w:r>
      <w:r w:rsidR="00331A44">
        <w:rPr>
          <w:rFonts w:ascii="Calibri" w:hAnsi="Calibri" w:cs="Calibri"/>
          <w:i/>
          <w:sz w:val="28"/>
          <w:szCs w:val="28"/>
        </w:rPr>
        <w:t xml:space="preserve">Dr. </w:t>
      </w:r>
      <w:r w:rsidR="00331A44" w:rsidRPr="00BB06CF">
        <w:rPr>
          <w:rFonts w:ascii="Calibri" w:hAnsi="Calibri" w:cs="Calibri"/>
          <w:i/>
          <w:sz w:val="28"/>
          <w:szCs w:val="28"/>
        </w:rPr>
        <w:t xml:space="preserve">Sabia </w:t>
      </w:r>
      <w:proofErr w:type="spellStart"/>
      <w:r w:rsidR="00331A44" w:rsidRPr="00BB06CF">
        <w:rPr>
          <w:rFonts w:ascii="Calibri" w:hAnsi="Calibri" w:cs="Calibri"/>
          <w:i/>
          <w:sz w:val="28"/>
          <w:szCs w:val="28"/>
        </w:rPr>
        <w:t>Abidi</w:t>
      </w:r>
      <w:proofErr w:type="spellEnd"/>
      <w:r w:rsidR="00331A44" w:rsidRPr="00BB06CF">
        <w:rPr>
          <w:rFonts w:ascii="Calibri" w:hAnsi="Calibri" w:cs="Calibri"/>
          <w:i/>
          <w:sz w:val="28"/>
          <w:szCs w:val="28"/>
        </w:rPr>
        <w:t xml:space="preserve"> at </w:t>
      </w:r>
      <w:hyperlink r:id="rId9" w:history="1">
        <w:r w:rsidR="00331A44" w:rsidRPr="00BB06CF">
          <w:rPr>
            <w:rStyle w:val="Hyperlink"/>
            <w:rFonts w:ascii="Calibri" w:hAnsi="Calibri" w:cs="Calibri"/>
            <w:i/>
            <w:sz w:val="28"/>
            <w:szCs w:val="28"/>
          </w:rPr>
          <w:t>sabiaabidi@gmail.com</w:t>
        </w:r>
      </w:hyperlink>
      <w:r w:rsidR="00331A44" w:rsidRPr="00BB06CF">
        <w:rPr>
          <w:rFonts w:ascii="Calibri" w:hAnsi="Calibri" w:cs="Calibri"/>
          <w:i/>
          <w:sz w:val="28"/>
          <w:szCs w:val="28"/>
        </w:rPr>
        <w:t xml:space="preserve"> </w:t>
      </w:r>
      <w:r w:rsidR="00331A44">
        <w:rPr>
          <w:rFonts w:ascii="Calibri" w:hAnsi="Calibri" w:cs="Calibri"/>
          <w:i/>
          <w:sz w:val="28"/>
          <w:szCs w:val="28"/>
        </w:rPr>
        <w:t xml:space="preserve">indicating if you are an IEEE member and/or WIE member. </w:t>
      </w:r>
    </w:p>
    <w:p w14:paraId="50B7A48F" w14:textId="77777777" w:rsidR="00331A44" w:rsidRDefault="00331A44" w:rsidP="00331A44">
      <w:pPr>
        <w:tabs>
          <w:tab w:val="left" w:pos="3600"/>
        </w:tabs>
        <w:spacing w:before="0" w:after="0"/>
        <w:rPr>
          <w:rFonts w:ascii="Calibri" w:hAnsi="Calibri" w:cs="Calibri"/>
          <w:sz w:val="28"/>
          <w:szCs w:val="28"/>
        </w:rPr>
      </w:pPr>
    </w:p>
    <w:p w14:paraId="3030D92B" w14:textId="5E917091" w:rsidR="00331A44" w:rsidRPr="007D5512" w:rsidRDefault="00331A44" w:rsidP="00331A44">
      <w:pPr>
        <w:tabs>
          <w:tab w:val="left" w:pos="3600"/>
        </w:tabs>
        <w:spacing w:before="0" w:after="0"/>
        <w:rPr>
          <w:rFonts w:ascii="Calibri" w:hAnsi="Calibri" w:cs="Calibri"/>
          <w:szCs w:val="24"/>
        </w:rPr>
      </w:pPr>
      <w:r w:rsidRPr="007D5512">
        <w:rPr>
          <w:rFonts w:ascii="Arial Narrow" w:hAnsi="Arial Narrow"/>
          <w:b/>
          <w:bCs/>
          <w:szCs w:val="24"/>
        </w:rPr>
        <w:t xml:space="preserve">  </w:t>
      </w:r>
      <w:r w:rsidRPr="007D5512">
        <w:rPr>
          <w:rFonts w:ascii="Arial Narrow" w:hAnsi="Arial Narrow"/>
          <w:szCs w:val="24"/>
        </w:rPr>
        <w:t>Please check IEEE GBS webs</w:t>
      </w:r>
      <w:r w:rsidR="00497950">
        <w:rPr>
          <w:rFonts w:ascii="Arial Narrow" w:hAnsi="Arial Narrow"/>
          <w:szCs w:val="24"/>
        </w:rPr>
        <w:t xml:space="preserve">ite </w:t>
      </w:r>
      <w:r w:rsidR="00497950" w:rsidRPr="00497950">
        <w:rPr>
          <w:szCs w:val="24"/>
        </w:rPr>
        <w:t>http</w:t>
      </w:r>
      <w:r w:rsidR="00497950">
        <w:rPr>
          <w:szCs w:val="24"/>
        </w:rPr>
        <w:t>s</w:t>
      </w:r>
      <w:r w:rsidR="00497950" w:rsidRPr="00497950">
        <w:rPr>
          <w:szCs w:val="24"/>
        </w:rPr>
        <w:t>://r5.ieee.org/gb/</w:t>
      </w:r>
      <w:r w:rsidR="00497950">
        <w:rPr>
          <w:szCs w:val="24"/>
        </w:rPr>
        <w:t xml:space="preserve"> </w:t>
      </w:r>
      <w:r w:rsidRPr="007D5512">
        <w:rPr>
          <w:rFonts w:ascii="Arial" w:hAnsi="Arial" w:cs="Arial"/>
          <w:szCs w:val="24"/>
        </w:rPr>
        <w:t>for</w:t>
      </w:r>
      <w:r w:rsidRPr="007D5512">
        <w:rPr>
          <w:rFonts w:ascii="Arial Narrow" w:hAnsi="Arial Narrow"/>
          <w:szCs w:val="24"/>
        </w:rPr>
        <w:t xml:space="preserve"> additional details and other section programs.</w:t>
      </w:r>
    </w:p>
    <w:p w14:paraId="5DBAF4B4" w14:textId="77777777" w:rsidR="003D7F5F" w:rsidRDefault="00000000"/>
    <w:sectPr w:rsidR="003D7F5F">
      <w:type w:val="continuous"/>
      <w:pgSz w:w="12240" w:h="15840" w:code="1"/>
      <w:pgMar w:top="432" w:right="1440" w:bottom="432" w:left="72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D8797" w14:textId="77777777" w:rsidR="00D94A27" w:rsidRDefault="00D94A27">
      <w:pPr>
        <w:spacing w:before="0" w:after="0"/>
      </w:pPr>
      <w:r>
        <w:separator/>
      </w:r>
    </w:p>
  </w:endnote>
  <w:endnote w:type="continuationSeparator" w:id="0">
    <w:p w14:paraId="38F43C24" w14:textId="77777777" w:rsidR="00D94A27" w:rsidRDefault="00D94A2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9037A" w14:textId="77777777" w:rsidR="00681992" w:rsidRPr="001973D6" w:rsidRDefault="00D92DB4" w:rsidP="001973D6">
    <w:pPr>
      <w:rPr>
        <w:rFonts w:ascii="Arial Narrow" w:hAnsi="Arial Narrow"/>
        <w:b/>
        <w:bCs/>
        <w:sz w:val="20"/>
      </w:rPr>
    </w:pPr>
    <w:r>
      <w:rPr>
        <w:rFonts w:ascii="Arial Narrow" w:hAnsi="Arial Narrow"/>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6CABC" w14:textId="77777777" w:rsidR="00D94A27" w:rsidRDefault="00D94A27">
      <w:pPr>
        <w:spacing w:before="0" w:after="0"/>
      </w:pPr>
      <w:r>
        <w:separator/>
      </w:r>
    </w:p>
  </w:footnote>
  <w:footnote w:type="continuationSeparator" w:id="0">
    <w:p w14:paraId="260C265D" w14:textId="77777777" w:rsidR="00D94A27" w:rsidRDefault="00D94A2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02" w:type="dxa"/>
      <w:tblInd w:w="108" w:type="dxa"/>
      <w:tblLayout w:type="fixed"/>
      <w:tblLook w:val="0000" w:firstRow="0" w:lastRow="0" w:firstColumn="0" w:lastColumn="0" w:noHBand="0" w:noVBand="0"/>
    </w:tblPr>
    <w:tblGrid>
      <w:gridCol w:w="1631"/>
      <w:gridCol w:w="7521"/>
      <w:gridCol w:w="1450"/>
    </w:tblGrid>
    <w:tr w:rsidR="00681992" w:rsidRPr="00F7357A" w14:paraId="5DA0E6AB" w14:textId="77777777">
      <w:trPr>
        <w:trHeight w:val="864"/>
      </w:trPr>
      <w:tc>
        <w:tcPr>
          <w:tcW w:w="1631" w:type="dxa"/>
        </w:tcPr>
        <w:p w14:paraId="5D080A94" w14:textId="77777777" w:rsidR="00681992" w:rsidRPr="00F7357A" w:rsidRDefault="00D94A27">
          <w:pPr>
            <w:spacing w:before="40" w:after="40"/>
            <w:jc w:val="center"/>
            <w:rPr>
              <w:b/>
              <w:sz w:val="28"/>
              <w:szCs w:val="28"/>
            </w:rPr>
          </w:pPr>
          <w:r>
            <w:rPr>
              <w:b/>
              <w:noProof/>
              <w:sz w:val="28"/>
              <w:szCs w:val="28"/>
            </w:rPr>
            <w:pict w14:anchorId="5C7AB6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ieeelogo" style="width:61.6pt;height:60pt;visibility:visible;mso-wrap-style:square;mso-width-percent:0;mso-height-percent:0;mso-width-percent:0;mso-height-percent:0">
                <v:imagedata r:id="rId1" o:title="ieeelogo"/>
                <o:lock v:ext="edit" rotation="t" cropping="t" verticies="t"/>
              </v:shape>
            </w:pict>
          </w:r>
        </w:p>
      </w:tc>
      <w:tc>
        <w:tcPr>
          <w:tcW w:w="7521" w:type="dxa"/>
        </w:tcPr>
        <w:p w14:paraId="188AC64E" w14:textId="77777777" w:rsidR="007D5512" w:rsidRDefault="00D92DB4">
          <w:pPr>
            <w:spacing w:before="40" w:after="40"/>
            <w:jc w:val="center"/>
            <w:rPr>
              <w:b/>
              <w:sz w:val="28"/>
              <w:szCs w:val="28"/>
            </w:rPr>
          </w:pPr>
          <w:r w:rsidRPr="00F7357A">
            <w:rPr>
              <w:b/>
              <w:sz w:val="28"/>
              <w:szCs w:val="28"/>
            </w:rPr>
            <w:t xml:space="preserve">The Institute of Electrical and Electronics Engineers </w:t>
          </w:r>
          <w:r w:rsidRPr="00F7357A">
            <w:rPr>
              <w:b/>
              <w:sz w:val="28"/>
              <w:szCs w:val="28"/>
            </w:rPr>
            <w:br/>
            <w:t>(IEEE)</w:t>
          </w:r>
          <w:r w:rsidRPr="00F7357A">
            <w:rPr>
              <w:b/>
              <w:sz w:val="28"/>
              <w:szCs w:val="28"/>
            </w:rPr>
            <w:br/>
          </w:r>
          <w:r>
            <w:rPr>
              <w:b/>
              <w:sz w:val="28"/>
              <w:szCs w:val="28"/>
            </w:rPr>
            <w:t xml:space="preserve">Women in Engineering Affinity Group </w:t>
          </w:r>
        </w:p>
        <w:p w14:paraId="1EE65F73" w14:textId="3175B14C" w:rsidR="00681992" w:rsidRPr="001A074D" w:rsidRDefault="00D92DB4" w:rsidP="007D5512">
          <w:pPr>
            <w:spacing w:before="40" w:after="40"/>
            <w:jc w:val="center"/>
            <w:rPr>
              <w:b/>
              <w:szCs w:val="24"/>
            </w:rPr>
          </w:pPr>
          <w:r>
            <w:rPr>
              <w:b/>
              <w:sz w:val="28"/>
              <w:szCs w:val="28"/>
            </w:rPr>
            <w:t xml:space="preserve"> </w:t>
          </w:r>
          <w:r w:rsidRPr="001A074D">
            <w:rPr>
              <w:b/>
              <w:szCs w:val="24"/>
            </w:rPr>
            <w:t>Joint Societies Chapters</w:t>
          </w:r>
          <w:r w:rsidR="001A074D" w:rsidRPr="001A074D">
            <w:rPr>
              <w:b/>
              <w:szCs w:val="24"/>
            </w:rPr>
            <w:t>. Consulting AG/</w:t>
          </w:r>
          <w:r w:rsidRPr="001A074D">
            <w:rPr>
              <w:b/>
              <w:szCs w:val="24"/>
            </w:rPr>
            <w:t xml:space="preserve"> Galveston Bay Section  </w:t>
          </w:r>
          <w:r w:rsidRPr="001A074D">
            <w:rPr>
              <w:b/>
              <w:szCs w:val="24"/>
            </w:rPr>
            <w:tab/>
          </w:r>
          <w:r w:rsidRPr="001A074D">
            <w:rPr>
              <w:b/>
              <w:szCs w:val="24"/>
            </w:rPr>
            <w:tab/>
          </w:r>
        </w:p>
      </w:tc>
      <w:tc>
        <w:tcPr>
          <w:tcW w:w="1450" w:type="dxa"/>
        </w:tcPr>
        <w:p w14:paraId="06E892B3" w14:textId="77777777" w:rsidR="004A39E5" w:rsidRDefault="00D92DB4" w:rsidP="004A39E5">
          <w:pPr>
            <w:widowControl/>
            <w:overflowPunct/>
            <w:autoSpaceDE/>
            <w:autoSpaceDN/>
            <w:adjustRightInd/>
            <w:spacing w:before="0" w:after="0"/>
            <w:textAlignment w:val="auto"/>
          </w:pPr>
          <w:r>
            <w:fldChar w:fldCharType="begin"/>
          </w:r>
          <w:r>
            <w:instrText xml:space="preserve"> INCLUDEPICTURE "/var/folders/h0/4q_7n81s5p569dwgjldrpvtw0000gp/T/com.microsoft.Word/WebArchiveCopyPasteTempFiles/uUv29QAAAABJRU5ErkJggg==" \* MERGEFORMATINET </w:instrText>
          </w:r>
          <w:r>
            <w:fldChar w:fldCharType="separate"/>
          </w:r>
          <w:r>
            <w:rPr>
              <w:noProof/>
            </w:rPr>
            <w:fldChar w:fldCharType="begin"/>
          </w:r>
          <w:r>
            <w:rPr>
              <w:noProof/>
            </w:rPr>
            <w:instrText xml:space="preserve"> INCLUDEPICTURE  "/var/folders/h0/4q_7n81s5p569dwgjldrpvtw0000gp/T/com.microsoft.Word/WebArchiveCopyPasteTempFiles/uUv29QAAAABJRU5ErkJggg==" \* MERGEFORMATINET </w:instrText>
          </w:r>
          <w:r>
            <w:rPr>
              <w:noProof/>
            </w:rPr>
            <w:fldChar w:fldCharType="separate"/>
          </w:r>
          <w:r w:rsidR="00000000">
            <w:rPr>
              <w:noProof/>
            </w:rPr>
            <w:fldChar w:fldCharType="begin"/>
          </w:r>
          <w:r w:rsidR="00000000">
            <w:rPr>
              <w:noProof/>
            </w:rPr>
            <w:instrText xml:space="preserve"> INCLUDEPICTURE  "/var/folders/h0/4q_7n81s5p569dwgjldrpvtw0000gp/T/com.microsoft.Word/WebArchiveCopyPasteTempFiles/uUv29QAAAABJRU5ErkJggg==" \* MERGEFORMATINET </w:instrText>
          </w:r>
          <w:r w:rsidR="00000000">
            <w:rPr>
              <w:noProof/>
            </w:rPr>
            <w:fldChar w:fldCharType="separate"/>
          </w:r>
          <w:r w:rsidR="00D94A27">
            <w:rPr>
              <w:noProof/>
            </w:rPr>
            <w:pict w14:anchorId="4F64C1FC">
              <v:shape id="dimg_14" o:spid="_x0000_i1025" type="#_x0000_t75" alt="Image result for WIE ieee logo" style="width:61.6pt;height:47.2pt;visibility:visible;mso-wrap-style:square;mso-width-percent:0;mso-height-percent:0;mso-width-percent:0;mso-height-percent:0">
                <v:imagedata r:id="rId2" r:href="rId3"/>
                <o:lock v:ext="edit" rotation="t" cropping="t" verticies="t"/>
              </v:shape>
            </w:pict>
          </w:r>
          <w:r w:rsidR="00000000">
            <w:rPr>
              <w:noProof/>
            </w:rPr>
            <w:fldChar w:fldCharType="end"/>
          </w:r>
          <w:r>
            <w:rPr>
              <w:noProof/>
            </w:rPr>
            <w:fldChar w:fldCharType="end"/>
          </w:r>
          <w:r>
            <w:fldChar w:fldCharType="end"/>
          </w:r>
        </w:p>
        <w:p w14:paraId="2350A14A" w14:textId="77777777" w:rsidR="004A39E5" w:rsidRDefault="00000000" w:rsidP="004A39E5">
          <w:pPr>
            <w:widowControl/>
            <w:overflowPunct/>
            <w:autoSpaceDE/>
            <w:autoSpaceDN/>
            <w:adjustRightInd/>
            <w:spacing w:before="0" w:after="0"/>
            <w:textAlignment w:val="auto"/>
          </w:pPr>
        </w:p>
        <w:p w14:paraId="67485990" w14:textId="77777777" w:rsidR="00681992" w:rsidRPr="00F7357A" w:rsidRDefault="00000000">
          <w:pPr>
            <w:spacing w:before="40" w:after="40"/>
            <w:jc w:val="center"/>
            <w:rPr>
              <w:b/>
              <w:sz w:val="28"/>
              <w:szCs w:val="28"/>
            </w:rPr>
          </w:pPr>
        </w:p>
      </w:tc>
    </w:tr>
  </w:tbl>
  <w:p w14:paraId="00BE038B" w14:textId="77777777" w:rsidR="00681992" w:rsidRPr="00F7357A" w:rsidRDefault="00000000">
    <w:pPr>
      <w:pStyle w:val="Header"/>
      <w:ind w:right="-558"/>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44347"/>
    <w:multiLevelType w:val="hybridMultilevel"/>
    <w:tmpl w:val="BEB48A66"/>
    <w:lvl w:ilvl="0" w:tplc="1D6402F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197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A44"/>
    <w:rsid w:val="000C2AED"/>
    <w:rsid w:val="001215A5"/>
    <w:rsid w:val="001A074D"/>
    <w:rsid w:val="003101B9"/>
    <w:rsid w:val="00331A44"/>
    <w:rsid w:val="00497950"/>
    <w:rsid w:val="004F7E2F"/>
    <w:rsid w:val="0063099F"/>
    <w:rsid w:val="00956081"/>
    <w:rsid w:val="009D21F7"/>
    <w:rsid w:val="00D92DB4"/>
    <w:rsid w:val="00D94A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FA9B79F"/>
  <w15:chartTrackingRefBased/>
  <w15:docId w15:val="{85FEFB0B-F230-954C-9A1C-3020B669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A44"/>
    <w:pPr>
      <w:widowControl w:val="0"/>
      <w:overflowPunct w:val="0"/>
      <w:autoSpaceDE w:val="0"/>
      <w:autoSpaceDN w:val="0"/>
      <w:adjustRightInd w:val="0"/>
      <w:spacing w:before="100" w:after="100"/>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331A44"/>
    <w:rPr>
      <w:color w:val="0000FF"/>
      <w:u w:val="single"/>
    </w:rPr>
  </w:style>
  <w:style w:type="character" w:styleId="Strong">
    <w:name w:val="Strong"/>
    <w:qFormat/>
    <w:rsid w:val="00331A44"/>
    <w:rPr>
      <w:b/>
    </w:rPr>
  </w:style>
  <w:style w:type="paragraph" w:styleId="Header">
    <w:name w:val="header"/>
    <w:basedOn w:val="Normal"/>
    <w:link w:val="HeaderChar"/>
    <w:semiHidden/>
    <w:rsid w:val="00331A44"/>
    <w:pPr>
      <w:tabs>
        <w:tab w:val="center" w:pos="4320"/>
        <w:tab w:val="right" w:pos="8640"/>
      </w:tabs>
    </w:pPr>
  </w:style>
  <w:style w:type="character" w:customStyle="1" w:styleId="HeaderChar">
    <w:name w:val="Header Char"/>
    <w:basedOn w:val="DefaultParagraphFont"/>
    <w:link w:val="Header"/>
    <w:semiHidden/>
    <w:rsid w:val="00331A44"/>
    <w:rPr>
      <w:rFonts w:ascii="Times New Roman" w:eastAsia="Times New Roman" w:hAnsi="Times New Roman" w:cs="Times New Roman"/>
      <w:szCs w:val="20"/>
    </w:rPr>
  </w:style>
  <w:style w:type="paragraph" w:styleId="Footer">
    <w:name w:val="footer"/>
    <w:basedOn w:val="Normal"/>
    <w:link w:val="FooterChar"/>
    <w:semiHidden/>
    <w:rsid w:val="00331A44"/>
    <w:pPr>
      <w:tabs>
        <w:tab w:val="center" w:pos="4320"/>
        <w:tab w:val="right" w:pos="8640"/>
      </w:tabs>
    </w:pPr>
  </w:style>
  <w:style w:type="character" w:customStyle="1" w:styleId="FooterChar">
    <w:name w:val="Footer Char"/>
    <w:basedOn w:val="DefaultParagraphFont"/>
    <w:link w:val="Footer"/>
    <w:semiHidden/>
    <w:rsid w:val="00331A4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93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biaabidi@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file:////var/folders/h0/4q_7n81s5p569dwgjldrpvtw0000gp/T/com.microsoft.Word/WebArchiveCopyPasteTempFiles/uUv29QAAAABJRU5ErkJgg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Zafar Taqvi</cp:lastModifiedBy>
  <cp:revision>4</cp:revision>
  <cp:lastPrinted>2022-07-31T15:30:00Z</cp:lastPrinted>
  <dcterms:created xsi:type="dcterms:W3CDTF">2022-07-31T17:03:00Z</dcterms:created>
  <dcterms:modified xsi:type="dcterms:W3CDTF">2022-07-31T20:46:00Z</dcterms:modified>
</cp:coreProperties>
</file>