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11" w:rsidRPr="00AE21B6" w:rsidRDefault="00C82511" w:rsidP="003649FB">
      <w:pPr>
        <w:pStyle w:val="Header"/>
        <w:rPr>
          <w:rFonts w:ascii="Arial" w:hAnsi="Arial" w:cs="Verdana"/>
          <w:color w:val="000000"/>
          <w:sz w:val="20"/>
          <w:szCs w:val="21"/>
        </w:rPr>
      </w:pPr>
      <w:r>
        <w:rPr>
          <w:rFonts w:ascii="Arial" w:hAnsi="Arial" w:cs="Verdana"/>
          <w:b/>
          <w:color w:val="000000"/>
          <w:sz w:val="20"/>
          <w:szCs w:val="21"/>
        </w:rPr>
        <w:t>Engineering Ups and Downs</w:t>
      </w:r>
      <w:r w:rsidRPr="00C74C1F">
        <w:rPr>
          <w:rFonts w:ascii="Arial" w:hAnsi="Arial"/>
        </w:rPr>
        <w:br/>
      </w:r>
      <w:r w:rsidRPr="003649FB">
        <w:rPr>
          <w:rFonts w:ascii="Arial" w:hAnsi="Arial" w:cs="Verdana"/>
          <w:color w:val="000000"/>
          <w:sz w:val="20"/>
          <w:szCs w:val="21"/>
        </w:rPr>
        <w:t>Lesson focuses on the engineering behind elevators. Teams of students explore principles</w:t>
      </w:r>
      <w:r>
        <w:rPr>
          <w:rFonts w:ascii="Arial" w:hAnsi="Arial" w:cs="Verdana"/>
          <w:color w:val="000000"/>
          <w:sz w:val="20"/>
          <w:szCs w:val="21"/>
        </w:rPr>
        <w:t xml:space="preserve"> </w:t>
      </w:r>
      <w:r w:rsidRPr="003649FB">
        <w:rPr>
          <w:rFonts w:ascii="Arial" w:hAnsi="Arial" w:cs="Verdana"/>
          <w:color w:val="000000"/>
          <w:sz w:val="20"/>
          <w:szCs w:val="21"/>
        </w:rPr>
        <w:t>and requirements of vertical travel, then design and construct a working elevator to</w:t>
      </w:r>
      <w:r>
        <w:rPr>
          <w:rFonts w:ascii="Arial" w:hAnsi="Arial" w:cs="Verdana"/>
          <w:color w:val="000000"/>
          <w:sz w:val="20"/>
          <w:szCs w:val="21"/>
        </w:rPr>
        <w:t xml:space="preserve"> </w:t>
      </w:r>
      <w:r w:rsidRPr="003649FB">
        <w:rPr>
          <w:rFonts w:ascii="Arial" w:hAnsi="Arial" w:cs="Verdana"/>
          <w:color w:val="000000"/>
          <w:sz w:val="20"/>
          <w:szCs w:val="21"/>
        </w:rPr>
        <w:t>service a toy car garage using wheels, pulleys, string, cardboard and other materials.</w:t>
      </w:r>
    </w:p>
    <w:p w:rsidR="00C82511" w:rsidRPr="00A74A6E" w:rsidRDefault="00C82511"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88"/>
        <w:gridCol w:w="2880"/>
        <w:gridCol w:w="2880"/>
        <w:gridCol w:w="2880"/>
        <w:gridCol w:w="2880"/>
      </w:tblGrid>
      <w:tr w:rsidR="00C82511" w:rsidRPr="00EA725E" w:rsidTr="00AD29B2">
        <w:trPr>
          <w:tblHeader/>
        </w:trPr>
        <w:tc>
          <w:tcPr>
            <w:tcW w:w="2988" w:type="dxa"/>
            <w:shd w:val="clear" w:color="auto" w:fill="E6E6E6"/>
          </w:tcPr>
          <w:p w:rsidR="00C82511" w:rsidRPr="00EA725E" w:rsidRDefault="00C82511" w:rsidP="00EA725E">
            <w:pPr>
              <w:jc w:val="center"/>
              <w:rPr>
                <w:rFonts w:ascii="Arial Bold" w:hAnsi="Arial Bold"/>
                <w:sz w:val="20"/>
              </w:rPr>
            </w:pPr>
            <w:r w:rsidRPr="00EA725E">
              <w:rPr>
                <w:rFonts w:ascii="Arial Bold" w:hAnsi="Arial Bold"/>
                <w:sz w:val="20"/>
              </w:rPr>
              <w:t>Grade 6</w:t>
            </w:r>
          </w:p>
        </w:tc>
        <w:tc>
          <w:tcPr>
            <w:tcW w:w="2880" w:type="dxa"/>
            <w:shd w:val="clear" w:color="auto" w:fill="E6E6E6"/>
          </w:tcPr>
          <w:p w:rsidR="00C82511" w:rsidRPr="00EA725E" w:rsidRDefault="00C82511" w:rsidP="00EA725E">
            <w:pPr>
              <w:jc w:val="center"/>
              <w:rPr>
                <w:rFonts w:ascii="Arial Bold" w:hAnsi="Arial Bold"/>
                <w:sz w:val="20"/>
              </w:rPr>
            </w:pPr>
            <w:r w:rsidRPr="00EA725E">
              <w:rPr>
                <w:rFonts w:ascii="Arial Bold" w:hAnsi="Arial Bold"/>
                <w:sz w:val="20"/>
              </w:rPr>
              <w:t>Grade 7</w:t>
            </w:r>
          </w:p>
        </w:tc>
        <w:tc>
          <w:tcPr>
            <w:tcW w:w="2880" w:type="dxa"/>
            <w:shd w:val="clear" w:color="auto" w:fill="E6E6E6"/>
          </w:tcPr>
          <w:p w:rsidR="00C82511" w:rsidRPr="00EA725E" w:rsidRDefault="00C82511" w:rsidP="00EA725E">
            <w:pPr>
              <w:jc w:val="center"/>
              <w:rPr>
                <w:rFonts w:ascii="Arial Bold" w:hAnsi="Arial Bold"/>
                <w:sz w:val="20"/>
              </w:rPr>
            </w:pPr>
            <w:r w:rsidRPr="00EA725E">
              <w:rPr>
                <w:rFonts w:ascii="Arial Bold" w:hAnsi="Arial Bold"/>
                <w:sz w:val="20"/>
              </w:rPr>
              <w:t>Grade 8</w:t>
            </w:r>
          </w:p>
        </w:tc>
        <w:tc>
          <w:tcPr>
            <w:tcW w:w="2880" w:type="dxa"/>
            <w:shd w:val="clear" w:color="auto" w:fill="E6E6E6"/>
          </w:tcPr>
          <w:p w:rsidR="00C82511" w:rsidRPr="00EA725E" w:rsidRDefault="00C82511" w:rsidP="00EA725E">
            <w:pPr>
              <w:jc w:val="center"/>
              <w:rPr>
                <w:rFonts w:ascii="Arial Bold" w:hAnsi="Arial Bold"/>
                <w:sz w:val="20"/>
              </w:rPr>
            </w:pPr>
            <w:r w:rsidRPr="00EA725E">
              <w:rPr>
                <w:rFonts w:ascii="Arial Bold" w:hAnsi="Arial Bold"/>
                <w:sz w:val="20"/>
              </w:rPr>
              <w:t>IPC</w:t>
            </w:r>
          </w:p>
        </w:tc>
        <w:tc>
          <w:tcPr>
            <w:tcW w:w="2880" w:type="dxa"/>
            <w:shd w:val="clear" w:color="auto" w:fill="E6E6E6"/>
          </w:tcPr>
          <w:p w:rsidR="00C82511" w:rsidRPr="00EA725E" w:rsidRDefault="00C82511" w:rsidP="00EA725E">
            <w:pPr>
              <w:jc w:val="center"/>
              <w:rPr>
                <w:rFonts w:ascii="Arial Bold" w:hAnsi="Arial Bold"/>
                <w:sz w:val="20"/>
              </w:rPr>
            </w:pPr>
            <w:r w:rsidRPr="00EA725E">
              <w:rPr>
                <w:rFonts w:ascii="Arial Bold" w:hAnsi="Arial Bold"/>
                <w:sz w:val="20"/>
              </w:rPr>
              <w:t>Physics</w:t>
            </w:r>
          </w:p>
        </w:tc>
      </w:tr>
      <w:tr w:rsidR="00C82511" w:rsidRPr="00EA725E" w:rsidTr="00AD29B2">
        <w:trPr>
          <w:trHeight w:val="288"/>
        </w:trPr>
        <w:tc>
          <w:tcPr>
            <w:tcW w:w="14508" w:type="dxa"/>
            <w:gridSpan w:val="5"/>
            <w:vAlign w:val="center"/>
          </w:tcPr>
          <w:p w:rsidR="00C82511" w:rsidRPr="00EA725E" w:rsidRDefault="00C82511"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82511" w:rsidRPr="00EA725E" w:rsidRDefault="00C82511" w:rsidP="00282CCA"/>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82511" w:rsidRPr="00EA725E" w:rsidRDefault="00C82511" w:rsidP="00282CCA"/>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82511" w:rsidRPr="00EA725E" w:rsidRDefault="00C82511" w:rsidP="0022663F"/>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C82511" w:rsidRPr="00EA725E" w:rsidTr="00AD29B2">
        <w:tc>
          <w:tcPr>
            <w:tcW w:w="2988"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C82511" w:rsidRPr="00EA725E" w:rsidRDefault="00C82511" w:rsidP="00282CCA">
            <w:pPr>
              <w:rPr>
                <w:rFonts w:ascii="Arial" w:hAnsi="Arial" w:cs="Arial"/>
                <w:color w:val="000000"/>
                <w:sz w:val="17"/>
                <w:szCs w:val="17"/>
              </w:rPr>
            </w:pPr>
          </w:p>
        </w:tc>
        <w:tc>
          <w:tcPr>
            <w:tcW w:w="2880" w:type="dxa"/>
          </w:tcPr>
          <w:p w:rsidR="00C82511" w:rsidRPr="00EA725E" w:rsidRDefault="00C82511"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2880" w:type="dxa"/>
          </w:tcPr>
          <w:p w:rsidR="00C82511" w:rsidRPr="00EA725E" w:rsidRDefault="00C8251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C82511" w:rsidRPr="00EA725E" w:rsidRDefault="00C82511" w:rsidP="0022663F">
            <w:pPr>
              <w:rPr>
                <w:rFonts w:ascii="Arial" w:hAnsi="Arial" w:cs="Arial"/>
                <w:color w:val="000000"/>
                <w:sz w:val="17"/>
                <w:szCs w:val="17"/>
              </w:rPr>
            </w:pPr>
          </w:p>
        </w:tc>
        <w:tc>
          <w:tcPr>
            <w:tcW w:w="2880" w:type="dxa"/>
          </w:tcPr>
          <w:p w:rsidR="00C82511" w:rsidRPr="00EA725E" w:rsidRDefault="00C82511" w:rsidP="0022663F">
            <w:pPr>
              <w:rPr>
                <w:rFonts w:ascii="Arial" w:hAnsi="Arial" w:cs="Arial"/>
                <w:color w:val="000000"/>
                <w:sz w:val="17"/>
                <w:szCs w:val="17"/>
              </w:rPr>
            </w:pPr>
          </w:p>
        </w:tc>
        <w:tc>
          <w:tcPr>
            <w:tcW w:w="2880" w:type="dxa"/>
          </w:tcPr>
          <w:p w:rsidR="00C82511" w:rsidRPr="00EA725E" w:rsidRDefault="00C82511" w:rsidP="00EA725E">
            <w:pPr>
              <w:pStyle w:val="subparagrapha"/>
              <w:spacing w:before="2" w:after="2"/>
              <w:rPr>
                <w:rFonts w:ascii="Arial" w:hAnsi="Arial" w:cs="Arial"/>
                <w:bCs/>
                <w:iCs/>
                <w:color w:val="000000"/>
                <w:sz w:val="17"/>
                <w:szCs w:val="17"/>
              </w:rPr>
            </w:pPr>
          </w:p>
        </w:tc>
      </w:tr>
      <w:tr w:rsidR="00C82511" w:rsidRPr="00EA725E" w:rsidTr="00AD29B2">
        <w:tc>
          <w:tcPr>
            <w:tcW w:w="2988" w:type="dxa"/>
          </w:tcPr>
          <w:p w:rsidR="00C82511" w:rsidRPr="00EA725E" w:rsidRDefault="00C82511"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C82511" w:rsidRPr="00EA725E" w:rsidRDefault="00C82511"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880" w:type="dxa"/>
          </w:tcPr>
          <w:p w:rsidR="00C82511" w:rsidRPr="00EA725E" w:rsidRDefault="00C82511"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C82511" w:rsidRPr="00EA725E" w:rsidRDefault="00C82511"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880" w:type="dxa"/>
          </w:tcPr>
          <w:p w:rsidR="00C82511" w:rsidRPr="00EA725E" w:rsidRDefault="00C82511"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82511" w:rsidRPr="00EA725E" w:rsidTr="00AD29B2">
        <w:tc>
          <w:tcPr>
            <w:tcW w:w="2988" w:type="dxa"/>
          </w:tcPr>
          <w:p w:rsidR="00C82511" w:rsidRPr="00EA725E" w:rsidRDefault="00C82511" w:rsidP="00282CCA">
            <w:pPr>
              <w:rPr>
                <w:rFonts w:ascii="Arial" w:hAnsi="Arial" w:cs="Arial"/>
                <w:color w:val="000000"/>
                <w:sz w:val="17"/>
                <w:szCs w:val="17"/>
              </w:rPr>
            </w:pPr>
          </w:p>
        </w:tc>
        <w:tc>
          <w:tcPr>
            <w:tcW w:w="2880" w:type="dxa"/>
          </w:tcPr>
          <w:p w:rsidR="00C82511" w:rsidRPr="00EA725E" w:rsidRDefault="00C82511">
            <w:pPr>
              <w:rPr>
                <w:rFonts w:ascii="Arial" w:hAnsi="Arial" w:cs="Arial"/>
                <w:color w:val="000000"/>
                <w:sz w:val="17"/>
                <w:szCs w:val="17"/>
              </w:rPr>
            </w:pPr>
          </w:p>
        </w:tc>
        <w:tc>
          <w:tcPr>
            <w:tcW w:w="2880" w:type="dxa"/>
          </w:tcPr>
          <w:p w:rsidR="00C82511" w:rsidRPr="00EA725E" w:rsidRDefault="00C82511">
            <w:pPr>
              <w:rPr>
                <w:rFonts w:ascii="Arial" w:hAnsi="Arial" w:cs="Arial"/>
                <w:color w:val="000000"/>
                <w:sz w:val="17"/>
                <w:szCs w:val="17"/>
              </w:rPr>
            </w:pPr>
          </w:p>
        </w:tc>
        <w:tc>
          <w:tcPr>
            <w:tcW w:w="2880" w:type="dxa"/>
          </w:tcPr>
          <w:p w:rsidR="00C82511" w:rsidRPr="00EA725E" w:rsidRDefault="00C82511"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880" w:type="dxa"/>
          </w:tcPr>
          <w:p w:rsidR="00C82511" w:rsidRDefault="00C82511"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p w:rsidR="00C82511" w:rsidRPr="009A25F5" w:rsidRDefault="00C82511" w:rsidP="00EA725E">
            <w:pPr>
              <w:pStyle w:val="subparagrapha"/>
              <w:spacing w:before="2" w:after="2"/>
              <w:rPr>
                <w:rFonts w:ascii="Arial" w:hAnsi="Arial" w:cs="Arial"/>
                <w:color w:val="000000"/>
                <w:sz w:val="17"/>
                <w:szCs w:val="17"/>
              </w:rPr>
            </w:pPr>
          </w:p>
        </w:tc>
      </w:tr>
      <w:tr w:rsidR="00C82511" w:rsidRPr="007438FA" w:rsidTr="00AD29B2">
        <w:trPr>
          <w:trHeight w:val="288"/>
        </w:trPr>
        <w:tc>
          <w:tcPr>
            <w:tcW w:w="14508" w:type="dxa"/>
            <w:gridSpan w:val="5"/>
            <w:vAlign w:val="center"/>
          </w:tcPr>
          <w:p w:rsidR="00C82511" w:rsidRPr="007438FA" w:rsidRDefault="00C82511" w:rsidP="00AD29B2">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C82511" w:rsidRPr="007438FA" w:rsidTr="00AD29B2">
        <w:tc>
          <w:tcPr>
            <w:tcW w:w="2988" w:type="dxa"/>
          </w:tcPr>
          <w:p w:rsidR="00C82511" w:rsidRPr="00462CE6" w:rsidRDefault="00C82511" w:rsidP="003649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8.A  Compare and contrast potential and kinetic energy.</w:t>
            </w:r>
          </w:p>
          <w:p w:rsidR="00C82511" w:rsidRPr="007438FA" w:rsidRDefault="00C82511" w:rsidP="00282CCA">
            <w:pPr>
              <w:rPr>
                <w:rFonts w:ascii="Arial" w:hAnsi="Arial" w:cs="Arial"/>
                <w:i/>
                <w:iCs/>
                <w:color w:val="000000"/>
                <w:sz w:val="17"/>
                <w:szCs w:val="17"/>
              </w:rPr>
            </w:pPr>
          </w:p>
        </w:tc>
        <w:tc>
          <w:tcPr>
            <w:tcW w:w="2880" w:type="dxa"/>
          </w:tcPr>
          <w:p w:rsidR="00C82511" w:rsidRPr="007438FA" w:rsidRDefault="00C82511" w:rsidP="00CF6203">
            <w:pPr>
              <w:rPr>
                <w:rFonts w:ascii="Arial" w:hAnsi="Arial" w:cs="Arial"/>
                <w:sz w:val="17"/>
                <w:szCs w:val="17"/>
              </w:rPr>
            </w:pPr>
            <w:r w:rsidRPr="00462CE6">
              <w:rPr>
                <w:rFonts w:ascii="Arial" w:hAnsi="Arial" w:cs="Arial"/>
                <w:color w:val="000000"/>
                <w:sz w:val="17"/>
                <w:szCs w:val="17"/>
              </w:rPr>
              <w:t xml:space="preserve">7.A  </w:t>
            </w:r>
            <w:r w:rsidRPr="00462CE6">
              <w:rPr>
                <w:rFonts w:ascii="Arial" w:hAnsi="Arial" w:cs="Arial"/>
                <w:sz w:val="17"/>
                <w:szCs w:val="17"/>
              </w:rPr>
              <w:t>Contrast situations where work is done with different amounts of force to situations where no work is done such as moving a box with a ramp and without a ramp, or standing still.</w:t>
            </w:r>
          </w:p>
        </w:tc>
        <w:tc>
          <w:tcPr>
            <w:tcW w:w="2880" w:type="dxa"/>
          </w:tcPr>
          <w:p w:rsidR="00C82511" w:rsidRPr="007438FA" w:rsidRDefault="00C82511" w:rsidP="00CF6203">
            <w:pPr>
              <w:rPr>
                <w:rFonts w:ascii="Arial" w:hAnsi="Arial" w:cs="Arial"/>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2880" w:type="dxa"/>
          </w:tcPr>
          <w:p w:rsidR="00C82511" w:rsidRPr="007438FA" w:rsidRDefault="00C82511"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880" w:type="dxa"/>
          </w:tcPr>
          <w:p w:rsidR="00C82511" w:rsidRPr="007438FA" w:rsidRDefault="00C82511">
            <w:pPr>
              <w:rPr>
                <w:rFonts w:ascii="Arial" w:hAnsi="Arial" w:cs="Arial"/>
                <w:sz w:val="17"/>
                <w:szCs w:val="17"/>
              </w:rPr>
            </w:pPr>
            <w:r>
              <w:rPr>
                <w:rFonts w:ascii="Arial" w:hAnsi="Arial" w:cs="Arial"/>
                <w:sz w:val="17"/>
                <w:szCs w:val="17"/>
              </w:rPr>
              <w:t xml:space="preserve">4.B  </w:t>
            </w:r>
            <w:r w:rsidRPr="003649FB">
              <w:rPr>
                <w:rFonts w:ascii="Arial" w:hAnsi="Arial" w:cs="Arial"/>
                <w:sz w:val="17"/>
                <w:szCs w:val="17"/>
              </w:rPr>
              <w:t>Describe and analyze motion in one dimension using equations with the concepts of distance, displacement, speed, average velocity, instantaneous velocity, and acceleration.</w:t>
            </w:r>
          </w:p>
        </w:tc>
      </w:tr>
      <w:tr w:rsidR="00C82511" w:rsidRPr="007438FA" w:rsidTr="00AD29B2">
        <w:tc>
          <w:tcPr>
            <w:tcW w:w="2988" w:type="dxa"/>
          </w:tcPr>
          <w:p w:rsidR="00C82511" w:rsidRPr="007438FA" w:rsidRDefault="00C82511" w:rsidP="00CF6203">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880" w:type="dxa"/>
          </w:tcPr>
          <w:p w:rsidR="00C82511" w:rsidRPr="007438FA" w:rsidRDefault="00C82511" w:rsidP="00CE0E82">
            <w:pPr>
              <w:rPr>
                <w:rFonts w:ascii="Arial" w:hAnsi="Arial" w:cs="Arial"/>
                <w:sz w:val="17"/>
                <w:szCs w:val="17"/>
              </w:rPr>
            </w:pPr>
          </w:p>
        </w:tc>
        <w:tc>
          <w:tcPr>
            <w:tcW w:w="2880" w:type="dxa"/>
          </w:tcPr>
          <w:p w:rsidR="00C82511" w:rsidRPr="003649FB" w:rsidRDefault="00C82511">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2880" w:type="dxa"/>
          </w:tcPr>
          <w:p w:rsidR="00C82511" w:rsidRPr="007438FA" w:rsidRDefault="00C82511"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880" w:type="dxa"/>
          </w:tcPr>
          <w:p w:rsidR="00C82511" w:rsidRPr="007438FA" w:rsidRDefault="00C82511">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C82511" w:rsidRPr="007438FA" w:rsidTr="00AD29B2">
        <w:tc>
          <w:tcPr>
            <w:tcW w:w="2988" w:type="dxa"/>
          </w:tcPr>
          <w:p w:rsidR="00C82511" w:rsidRPr="007438FA" w:rsidRDefault="00C82511" w:rsidP="00CF6203">
            <w:pPr>
              <w:rPr>
                <w:rFonts w:ascii="Arial" w:hAnsi="Arial" w:cs="Arial"/>
                <w:color w:val="000000"/>
                <w:sz w:val="17"/>
                <w:szCs w:val="17"/>
              </w:rPr>
            </w:pPr>
            <w:r w:rsidRPr="007438FA">
              <w:rPr>
                <w:rFonts w:ascii="Arial" w:hAnsi="Arial" w:cs="Arial"/>
                <w:color w:val="000000"/>
                <w:sz w:val="17"/>
                <w:szCs w:val="17"/>
              </w:rPr>
              <w:t>8.D  Measure and graph changes in motion.</w:t>
            </w:r>
          </w:p>
        </w:tc>
        <w:tc>
          <w:tcPr>
            <w:tcW w:w="2880" w:type="dxa"/>
          </w:tcPr>
          <w:p w:rsidR="00C82511" w:rsidRPr="007438FA" w:rsidRDefault="00C82511" w:rsidP="00CE0E82">
            <w:pPr>
              <w:rPr>
                <w:rFonts w:ascii="Arial" w:hAnsi="Arial" w:cs="Arial"/>
                <w:sz w:val="17"/>
                <w:szCs w:val="17"/>
              </w:rPr>
            </w:pPr>
          </w:p>
        </w:tc>
        <w:tc>
          <w:tcPr>
            <w:tcW w:w="2880" w:type="dxa"/>
          </w:tcPr>
          <w:p w:rsidR="00C82511" w:rsidRPr="007438FA" w:rsidRDefault="00C82511">
            <w:pPr>
              <w:rPr>
                <w:rFonts w:ascii="Arial" w:hAnsi="Arial" w:cs="Arial"/>
                <w:sz w:val="17"/>
                <w:szCs w:val="17"/>
              </w:rPr>
            </w:pPr>
          </w:p>
        </w:tc>
        <w:tc>
          <w:tcPr>
            <w:tcW w:w="2880" w:type="dxa"/>
          </w:tcPr>
          <w:p w:rsidR="00C82511" w:rsidRPr="007438FA" w:rsidRDefault="00C82511" w:rsidP="002D2597">
            <w:pPr>
              <w:rPr>
                <w:rFonts w:ascii="Arial" w:hAnsi="Arial" w:cs="Arial"/>
                <w:color w:val="000000"/>
                <w:sz w:val="17"/>
                <w:szCs w:val="17"/>
              </w:rPr>
            </w:pPr>
            <w:r>
              <w:rPr>
                <w:rFonts w:ascii="Arial" w:hAnsi="Arial" w:cs="Arial"/>
                <w:color w:val="000000"/>
                <w:sz w:val="17"/>
                <w:szCs w:val="17"/>
              </w:rPr>
              <w:t xml:space="preserve">4.D  </w:t>
            </w:r>
            <w:r w:rsidRPr="003649FB">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2880" w:type="dxa"/>
          </w:tcPr>
          <w:p w:rsidR="00C82511" w:rsidRPr="007438FA" w:rsidRDefault="00C82511">
            <w:pPr>
              <w:rPr>
                <w:rFonts w:ascii="Arial" w:hAnsi="Arial" w:cs="Arial"/>
                <w:color w:val="000000"/>
                <w:sz w:val="17"/>
                <w:szCs w:val="17"/>
              </w:rPr>
            </w:pPr>
            <w:r>
              <w:rPr>
                <w:rFonts w:ascii="Arial" w:hAnsi="Arial" w:cs="Arial"/>
                <w:color w:val="000000"/>
                <w:sz w:val="17"/>
                <w:szCs w:val="17"/>
              </w:rPr>
              <w:t xml:space="preserve">6.B  </w:t>
            </w:r>
            <w:r w:rsidRPr="003649FB">
              <w:rPr>
                <w:rFonts w:ascii="Arial" w:hAnsi="Arial" w:cs="Arial"/>
                <w:color w:val="000000"/>
                <w:sz w:val="17"/>
                <w:szCs w:val="17"/>
              </w:rPr>
              <w:t>Investigate examples of kinetic and potential energy and their transformations.</w:t>
            </w:r>
          </w:p>
        </w:tc>
      </w:tr>
      <w:tr w:rsidR="00C82511" w:rsidRPr="007438FA" w:rsidTr="00AD29B2">
        <w:tc>
          <w:tcPr>
            <w:tcW w:w="2988" w:type="dxa"/>
          </w:tcPr>
          <w:p w:rsidR="00C82511" w:rsidRPr="00462CE6" w:rsidRDefault="00C82511" w:rsidP="003649FB">
            <w:pPr>
              <w:rPr>
                <w:rFonts w:ascii="Arial" w:hAnsi="Arial" w:cs="Arial"/>
                <w:color w:val="000000"/>
                <w:sz w:val="17"/>
                <w:szCs w:val="17"/>
              </w:rPr>
            </w:pPr>
            <w:r w:rsidRPr="00462CE6">
              <w:rPr>
                <w:rFonts w:ascii="Arial" w:hAnsi="Arial" w:cs="Arial"/>
                <w:color w:val="000000"/>
                <w:sz w:val="17"/>
                <w:szCs w:val="17"/>
              </w:rPr>
              <w:t>8.E  Investigate how inclined planes and pulleys can be used to change the amount of force to move an object.</w:t>
            </w:r>
          </w:p>
          <w:p w:rsidR="00C82511" w:rsidRPr="007438FA" w:rsidRDefault="00C82511" w:rsidP="00CF6203">
            <w:pPr>
              <w:rPr>
                <w:rFonts w:ascii="Arial" w:hAnsi="Arial" w:cs="Arial"/>
                <w:color w:val="000000"/>
                <w:sz w:val="17"/>
                <w:szCs w:val="17"/>
              </w:rPr>
            </w:pPr>
          </w:p>
        </w:tc>
        <w:tc>
          <w:tcPr>
            <w:tcW w:w="2880" w:type="dxa"/>
          </w:tcPr>
          <w:p w:rsidR="00C82511" w:rsidRPr="007438FA" w:rsidRDefault="00C82511" w:rsidP="00CE0E82">
            <w:pPr>
              <w:rPr>
                <w:rFonts w:ascii="Arial" w:hAnsi="Arial" w:cs="Arial"/>
                <w:sz w:val="17"/>
                <w:szCs w:val="17"/>
              </w:rPr>
            </w:pPr>
          </w:p>
        </w:tc>
        <w:tc>
          <w:tcPr>
            <w:tcW w:w="2880" w:type="dxa"/>
          </w:tcPr>
          <w:p w:rsidR="00C82511" w:rsidRPr="007438FA" w:rsidRDefault="00C82511">
            <w:pPr>
              <w:rPr>
                <w:rFonts w:ascii="Arial" w:hAnsi="Arial" w:cs="Arial"/>
                <w:sz w:val="17"/>
                <w:szCs w:val="17"/>
              </w:rPr>
            </w:pPr>
          </w:p>
        </w:tc>
        <w:tc>
          <w:tcPr>
            <w:tcW w:w="2880" w:type="dxa"/>
          </w:tcPr>
          <w:p w:rsidR="00C82511" w:rsidRPr="007438FA" w:rsidRDefault="00C82511" w:rsidP="002D2597">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2880" w:type="dxa"/>
          </w:tcPr>
          <w:p w:rsidR="00C82511" w:rsidRPr="007438FA" w:rsidRDefault="00C82511">
            <w:pPr>
              <w:rPr>
                <w:rFonts w:ascii="Arial" w:hAnsi="Arial" w:cs="Arial"/>
                <w:color w:val="000000"/>
                <w:sz w:val="17"/>
                <w:szCs w:val="17"/>
              </w:rPr>
            </w:pPr>
          </w:p>
        </w:tc>
      </w:tr>
      <w:tr w:rsidR="00C82511" w:rsidRPr="007438FA" w:rsidTr="00AD29B2">
        <w:tc>
          <w:tcPr>
            <w:tcW w:w="2988" w:type="dxa"/>
          </w:tcPr>
          <w:p w:rsidR="00C82511" w:rsidRPr="00462CE6" w:rsidRDefault="00C82511" w:rsidP="003649FB">
            <w:pPr>
              <w:rPr>
                <w:rFonts w:ascii="Arial" w:hAnsi="Arial" w:cs="Arial"/>
                <w:color w:val="000000"/>
                <w:sz w:val="17"/>
                <w:szCs w:val="17"/>
              </w:rPr>
            </w:pPr>
          </w:p>
        </w:tc>
        <w:tc>
          <w:tcPr>
            <w:tcW w:w="2880" w:type="dxa"/>
          </w:tcPr>
          <w:p w:rsidR="00C82511" w:rsidRPr="007438FA" w:rsidRDefault="00C82511" w:rsidP="00CE0E82">
            <w:pPr>
              <w:rPr>
                <w:rFonts w:ascii="Arial" w:hAnsi="Arial" w:cs="Arial"/>
                <w:sz w:val="17"/>
                <w:szCs w:val="17"/>
              </w:rPr>
            </w:pPr>
          </w:p>
        </w:tc>
        <w:tc>
          <w:tcPr>
            <w:tcW w:w="2880" w:type="dxa"/>
          </w:tcPr>
          <w:p w:rsidR="00C82511" w:rsidRPr="007438FA" w:rsidRDefault="00C82511">
            <w:pPr>
              <w:rPr>
                <w:rFonts w:ascii="Arial" w:hAnsi="Arial" w:cs="Arial"/>
                <w:sz w:val="17"/>
                <w:szCs w:val="17"/>
              </w:rPr>
            </w:pPr>
          </w:p>
        </w:tc>
        <w:tc>
          <w:tcPr>
            <w:tcW w:w="2880" w:type="dxa"/>
          </w:tcPr>
          <w:p w:rsidR="00C82511" w:rsidRPr="007438FA" w:rsidRDefault="00C82511" w:rsidP="002D2597">
            <w:pPr>
              <w:rPr>
                <w:rFonts w:ascii="Arial" w:hAnsi="Arial" w:cs="Arial"/>
                <w:color w:val="000000"/>
                <w:sz w:val="17"/>
                <w:szCs w:val="17"/>
              </w:rPr>
            </w:pPr>
            <w:r w:rsidRPr="007438FA">
              <w:rPr>
                <w:rFonts w:ascii="Arial" w:hAnsi="Arial" w:cs="Arial"/>
                <w:color w:val="000000"/>
                <w:sz w:val="17"/>
                <w:szCs w:val="17"/>
              </w:rPr>
              <w:t>5.B  Demonstrate common forms of potential energy including gravitational, elastic, and chemical, such as a ball on an inclined plane, springs and batteries.</w:t>
            </w:r>
          </w:p>
        </w:tc>
        <w:tc>
          <w:tcPr>
            <w:tcW w:w="2880" w:type="dxa"/>
          </w:tcPr>
          <w:p w:rsidR="00C82511" w:rsidRPr="007438FA" w:rsidRDefault="00C82511">
            <w:pPr>
              <w:rPr>
                <w:rFonts w:ascii="Arial" w:hAnsi="Arial" w:cs="Arial"/>
                <w:color w:val="000000"/>
                <w:sz w:val="17"/>
                <w:szCs w:val="17"/>
              </w:rPr>
            </w:pPr>
          </w:p>
        </w:tc>
      </w:tr>
    </w:tbl>
    <w:p w:rsidR="00C82511" w:rsidRPr="007438FA" w:rsidRDefault="00C82511">
      <w:pPr>
        <w:rPr>
          <w:rFonts w:ascii="Arial" w:hAnsi="Arial" w:cs="Arial"/>
          <w:sz w:val="17"/>
          <w:szCs w:val="17"/>
        </w:rPr>
      </w:pPr>
    </w:p>
    <w:sectPr w:rsidR="00C82511"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511" w:rsidRDefault="00C82511" w:rsidP="00BC0026">
      <w:r>
        <w:separator/>
      </w:r>
    </w:p>
  </w:endnote>
  <w:endnote w:type="continuationSeparator" w:id="0">
    <w:p w:rsidR="00C82511" w:rsidRDefault="00C82511"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11" w:rsidRDefault="00C82511"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2511" w:rsidRDefault="00C82511"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11" w:rsidRPr="00784AEF" w:rsidRDefault="00C82511"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C82511" w:rsidRPr="00971F47" w:rsidRDefault="00C82511"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511" w:rsidRDefault="00C82511" w:rsidP="00BC0026">
      <w:r>
        <w:separator/>
      </w:r>
    </w:p>
  </w:footnote>
  <w:footnote w:type="continuationSeparator" w:id="0">
    <w:p w:rsidR="00C82511" w:rsidRDefault="00C82511"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11" w:rsidRPr="00F17693" w:rsidRDefault="00C82511">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346F7"/>
    <w:rsid w:val="001501A7"/>
    <w:rsid w:val="001966BE"/>
    <w:rsid w:val="0022663F"/>
    <w:rsid w:val="00250B28"/>
    <w:rsid w:val="00261820"/>
    <w:rsid w:val="00282CCA"/>
    <w:rsid w:val="002B3E8B"/>
    <w:rsid w:val="002D2597"/>
    <w:rsid w:val="002D4741"/>
    <w:rsid w:val="002F1BD2"/>
    <w:rsid w:val="00303811"/>
    <w:rsid w:val="0033553A"/>
    <w:rsid w:val="003450EA"/>
    <w:rsid w:val="003649FB"/>
    <w:rsid w:val="003916B9"/>
    <w:rsid w:val="003A5DF3"/>
    <w:rsid w:val="0044481F"/>
    <w:rsid w:val="0044789B"/>
    <w:rsid w:val="004619C9"/>
    <w:rsid w:val="00462CE6"/>
    <w:rsid w:val="005134D0"/>
    <w:rsid w:val="0054166D"/>
    <w:rsid w:val="00553499"/>
    <w:rsid w:val="00597032"/>
    <w:rsid w:val="00616E15"/>
    <w:rsid w:val="006837CA"/>
    <w:rsid w:val="006948CF"/>
    <w:rsid w:val="0072680D"/>
    <w:rsid w:val="007438FA"/>
    <w:rsid w:val="007645B5"/>
    <w:rsid w:val="0077424B"/>
    <w:rsid w:val="007829AB"/>
    <w:rsid w:val="00784AEF"/>
    <w:rsid w:val="00842320"/>
    <w:rsid w:val="008426F4"/>
    <w:rsid w:val="00865D4B"/>
    <w:rsid w:val="008E3621"/>
    <w:rsid w:val="008F19A9"/>
    <w:rsid w:val="008F40F7"/>
    <w:rsid w:val="00915808"/>
    <w:rsid w:val="00933D7F"/>
    <w:rsid w:val="009558F3"/>
    <w:rsid w:val="00971F47"/>
    <w:rsid w:val="00974F8A"/>
    <w:rsid w:val="00992FFB"/>
    <w:rsid w:val="009A25F5"/>
    <w:rsid w:val="00A304A4"/>
    <w:rsid w:val="00A35B89"/>
    <w:rsid w:val="00A705FE"/>
    <w:rsid w:val="00A7223E"/>
    <w:rsid w:val="00A74A6E"/>
    <w:rsid w:val="00A8710B"/>
    <w:rsid w:val="00A91C01"/>
    <w:rsid w:val="00AD29B2"/>
    <w:rsid w:val="00AD2E48"/>
    <w:rsid w:val="00AE21B6"/>
    <w:rsid w:val="00B40112"/>
    <w:rsid w:val="00BC0026"/>
    <w:rsid w:val="00BF79C1"/>
    <w:rsid w:val="00C537B9"/>
    <w:rsid w:val="00C74C1F"/>
    <w:rsid w:val="00C82511"/>
    <w:rsid w:val="00C940C4"/>
    <w:rsid w:val="00CE0E82"/>
    <w:rsid w:val="00CE160C"/>
    <w:rsid w:val="00CF6203"/>
    <w:rsid w:val="00D21E68"/>
    <w:rsid w:val="00D36BDD"/>
    <w:rsid w:val="00D844DD"/>
    <w:rsid w:val="00E166A3"/>
    <w:rsid w:val="00E34032"/>
    <w:rsid w:val="00E6752E"/>
    <w:rsid w:val="00E71319"/>
    <w:rsid w:val="00EA725E"/>
    <w:rsid w:val="00EC0956"/>
    <w:rsid w:val="00ED5688"/>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1087</Words>
  <Characters>6523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2010-08-25T19:24:00Z</dcterms:created>
  <dcterms:modified xsi:type="dcterms:W3CDTF">2010-08-26T19:22:00Z</dcterms:modified>
</cp:coreProperties>
</file>